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theme="minorHAnsi"/>
        </w:rPr>
        <w:id w:val="1673298697"/>
        <w:docPartObj>
          <w:docPartGallery w:val="Watermarks"/>
        </w:docPartObj>
      </w:sdtPr>
      <w:sdtEndPr/>
      <w:sdtContent>
        <w:p w:rsidR="00165FA8" w:rsidRDefault="00165FA8" w:rsidP="00165FA8">
          <w:pPr>
            <w:spacing w:line="360" w:lineRule="auto"/>
            <w:rPr>
              <w:rFonts w:cstheme="minorHAnsi"/>
            </w:rPr>
          </w:pPr>
        </w:p>
        <w:p w:rsidR="00165FA8" w:rsidRDefault="00165FA8" w:rsidP="00165FA8">
          <w:pPr>
            <w:spacing w:line="360" w:lineRule="auto"/>
            <w:rPr>
              <w:rFonts w:cstheme="minorHAnsi"/>
            </w:rPr>
          </w:pPr>
        </w:p>
        <w:p w:rsidR="00165FA8" w:rsidRDefault="00165FA8" w:rsidP="00165FA8">
          <w:pPr>
            <w:spacing w:line="360" w:lineRule="auto"/>
            <w:rPr>
              <w:rFonts w:cstheme="minorHAnsi"/>
            </w:rPr>
          </w:pPr>
        </w:p>
        <w:p w:rsidR="00165FA8" w:rsidRDefault="00F562EC" w:rsidP="00165FA8">
          <w:pPr>
            <w:spacing w:line="360" w:lineRule="auto"/>
            <w:rPr>
              <w:rFonts w:cstheme="minorHAnsi"/>
            </w:rPr>
          </w:pPr>
        </w:p>
      </w:sdtContent>
    </w:sdt>
    <w:p w:rsidR="00165FA8" w:rsidRDefault="00F562EC" w:rsidP="00165FA8">
      <w:pPr>
        <w:spacing w:line="360" w:lineRule="auto"/>
        <w:rPr>
          <w:rFonts w:cstheme="minorHAnsi"/>
        </w:rPr>
      </w:pPr>
      <w:sdt>
        <w:sdtPr>
          <w:rPr>
            <w:rFonts w:cstheme="minorHAnsi"/>
          </w:rPr>
          <w:id w:val="-1901205195"/>
          <w:docPartObj>
            <w:docPartGallery w:val="Watermarks"/>
          </w:docPartObj>
        </w:sdtPr>
        <w:sdtEndPr/>
        <w:sdtContent/>
      </w:sdt>
    </w:p>
    <w:p w:rsidR="00165FA8" w:rsidRDefault="00165FA8" w:rsidP="00165FA8">
      <w:pPr>
        <w:spacing w:line="360" w:lineRule="auto"/>
        <w:rPr>
          <w:rFonts w:cstheme="minorHAnsi"/>
        </w:rPr>
      </w:pPr>
    </w:p>
    <w:p w:rsidR="00FA7F9C" w:rsidRDefault="00FA7F9C" w:rsidP="00165FA8">
      <w:pPr>
        <w:spacing w:line="360" w:lineRule="auto"/>
        <w:rPr>
          <w:rFonts w:cstheme="minorHAnsi"/>
          <w:noProof/>
          <w:lang w:eastAsia="nb-NO"/>
        </w:rPr>
      </w:pPr>
    </w:p>
    <w:p w:rsidR="00165FA8" w:rsidRDefault="00165FA8" w:rsidP="00165FA8">
      <w:pPr>
        <w:spacing w:line="360" w:lineRule="auto"/>
        <w:rPr>
          <w:rFonts w:cstheme="minorHAnsi"/>
          <w:noProof/>
          <w:lang w:eastAsia="nb-NO"/>
        </w:rPr>
      </w:pPr>
    </w:p>
    <w:p w:rsidR="00165FA8" w:rsidRDefault="00165FA8" w:rsidP="00165FA8">
      <w:pPr>
        <w:spacing w:line="360" w:lineRule="auto"/>
        <w:rPr>
          <w:rFonts w:cstheme="minorHAnsi"/>
          <w:noProof/>
          <w:lang w:eastAsia="nb-NO"/>
        </w:rPr>
      </w:pPr>
    </w:p>
    <w:p w:rsidR="00165FA8" w:rsidRDefault="00165FA8" w:rsidP="00165FA8">
      <w:pPr>
        <w:spacing w:line="360" w:lineRule="auto"/>
        <w:rPr>
          <w:rFonts w:cstheme="minorHAnsi"/>
          <w:noProof/>
          <w:lang w:eastAsia="nb-NO"/>
        </w:rPr>
      </w:pPr>
    </w:p>
    <w:p w:rsidR="00165FA8" w:rsidRDefault="00A90878" w:rsidP="00A90878">
      <w:pPr>
        <w:tabs>
          <w:tab w:val="left" w:pos="2214"/>
        </w:tabs>
        <w:spacing w:line="360" w:lineRule="auto"/>
        <w:rPr>
          <w:rFonts w:cstheme="minorHAnsi"/>
          <w:noProof/>
          <w:lang w:eastAsia="nb-NO"/>
        </w:rPr>
      </w:pPr>
      <w:r>
        <w:rPr>
          <w:rFonts w:cstheme="minorHAnsi"/>
          <w:noProof/>
          <w:lang w:eastAsia="nb-NO"/>
        </w:rPr>
        <w:tab/>
      </w:r>
    </w:p>
    <w:p w:rsidR="00A90878" w:rsidRDefault="00F562EC" w:rsidP="00A90878">
      <w:pPr>
        <w:spacing w:line="360" w:lineRule="auto"/>
        <w:rPr>
          <w:rFonts w:cstheme="minorHAnsi"/>
          <w:noProof/>
          <w:lang w:eastAsia="nb-NO"/>
        </w:rPr>
      </w:pPr>
      <w:sdt>
        <w:sdtPr>
          <w:rPr>
            <w:rFonts w:cstheme="minorHAnsi"/>
            <w:noProof/>
            <w:lang w:eastAsia="nb-NO"/>
          </w:rPr>
          <w:id w:val="528456348"/>
          <w:docPartObj>
            <w:docPartGallery w:val="Watermarks"/>
          </w:docPartObj>
        </w:sdtPr>
        <w:sdtEndPr/>
        <w:sdtContent>
          <w:r w:rsidR="00A90878" w:rsidRPr="00A90878">
            <w:rPr>
              <w:rFonts w:cstheme="minorHAnsi"/>
              <w:noProof/>
              <w:lang w:eastAsia="nb-NO"/>
            </w:rPr>
            <w:drawing>
              <wp:anchor distT="0" distB="0" distL="114300" distR="114300" simplePos="0" relativeHeight="251660288" behindDoc="1" locked="1" layoutInCell="0" allowOverlap="1">
                <wp:simplePos x="0" y="0"/>
                <wp:positionH relativeFrom="margin">
                  <wp:align>center</wp:align>
                </wp:positionH>
                <wp:positionV relativeFrom="margin">
                  <wp:align>center</wp:align>
                </wp:positionV>
                <wp:extent cx="7560000" cy="10692000"/>
                <wp:effectExtent l="0" t="0" r="3175" b="0"/>
                <wp:wrapNone/>
                <wp:docPr id="12" name="Bilde 12" descr="C:\Users\oalro\OneDrive - Gjøvik Kommune\Prosjekter\Ny grafisk profil\Word\Placeholder\Forsidebakgrunn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0913845" descr="C:\Users\oalro\OneDrive - Gjøvik Kommune\Prosjekter\Ny grafisk profil\Word\Placeholder\Forsidebakgrunn Wo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p w:rsidR="00DD2B26" w:rsidRPr="00DD2B26" w:rsidRDefault="00DD2B26" w:rsidP="00DD2B26">
      <w:pPr>
        <w:pStyle w:val="Tittel"/>
      </w:pPr>
      <w:r>
        <w:t>Relasjonsmodellen</w:t>
      </w:r>
    </w:p>
    <w:p w:rsidR="00A90878" w:rsidRPr="00A90878" w:rsidRDefault="00A90878" w:rsidP="00A90878">
      <w:pPr>
        <w:pStyle w:val="Ingenmellomrom"/>
        <w:jc w:val="center"/>
        <w:rPr>
          <w:color w:val="FFFFFF" w:themeColor="background1"/>
        </w:rPr>
      </w:pPr>
    </w:p>
    <w:p w:rsidR="00DD2B26" w:rsidRDefault="00DD2B26" w:rsidP="00DD2B26">
      <w:pPr>
        <w:pStyle w:val="Undertittel"/>
        <w:rPr>
          <w:color w:val="FFFFFF" w:themeColor="background1"/>
        </w:rPr>
      </w:pPr>
      <w:r>
        <w:rPr>
          <w:color w:val="FFFFFF" w:themeColor="background1"/>
        </w:rPr>
        <w:t>Tidlig innsats for oss som jobber med barn og unge i Gjøvik.</w:t>
      </w:r>
    </w:p>
    <w:p w:rsidR="00DD2B26" w:rsidRPr="00DD2B26" w:rsidRDefault="00DD2B26" w:rsidP="00DD2B26">
      <w:pPr>
        <w:pStyle w:val="Undertittel"/>
        <w:rPr>
          <w:color w:val="FFFFFF" w:themeColor="background1"/>
        </w:rPr>
      </w:pPr>
      <w:r w:rsidRPr="00DD2B26">
        <w:rPr>
          <w:color w:val="FFFFFF" w:themeColor="background1"/>
        </w:rPr>
        <w:t>En grunnleggende modell for voksenatferd. Kjennetegnes ved at den har hovedfokus på den voksnes ansvar og praksis.</w:t>
      </w:r>
    </w:p>
    <w:p w:rsidR="00A90878" w:rsidRDefault="00A90878" w:rsidP="00A90878"/>
    <w:p w:rsidR="00A90878" w:rsidRDefault="00A90878" w:rsidP="00A90878"/>
    <w:p w:rsidR="00A90878" w:rsidRDefault="00A90878" w:rsidP="00A90878"/>
    <w:p w:rsidR="00A90878" w:rsidRPr="00A90878" w:rsidRDefault="00A90878" w:rsidP="00A90878"/>
    <w:p w:rsidR="00CB7E52" w:rsidRDefault="00CB7E52" w:rsidP="00165FA8">
      <w:pPr>
        <w:rPr>
          <w:rFonts w:cstheme="minorHAnsi"/>
          <w:b/>
          <w:bCs/>
        </w:rPr>
      </w:pPr>
    </w:p>
    <w:sdt>
      <w:sdtPr>
        <w:rPr>
          <w:rFonts w:asciiTheme="minorHAnsi" w:eastAsiaTheme="minorHAnsi" w:hAnsiTheme="minorHAnsi" w:cstheme="minorHAnsi"/>
          <w:color w:val="auto"/>
          <w:sz w:val="24"/>
          <w:szCs w:val="22"/>
          <w:lang w:eastAsia="en-US"/>
        </w:rPr>
        <w:id w:val="-270017098"/>
        <w:docPartObj>
          <w:docPartGallery w:val="Table of Contents"/>
          <w:docPartUnique/>
        </w:docPartObj>
      </w:sdtPr>
      <w:sdtEndPr>
        <w:rPr>
          <w:b/>
          <w:bCs/>
        </w:rPr>
      </w:sdtEndPr>
      <w:sdtContent>
        <w:p w:rsidR="00A90878" w:rsidRPr="000C7E18" w:rsidRDefault="00A90878" w:rsidP="00A90878">
          <w:pPr>
            <w:pStyle w:val="Overskriftforinnholdsfortegnelse"/>
            <w:rPr>
              <w:rFonts w:asciiTheme="minorHAnsi" w:eastAsiaTheme="minorHAnsi" w:hAnsiTheme="minorHAnsi" w:cstheme="minorHAnsi"/>
              <w:color w:val="auto"/>
              <w:sz w:val="24"/>
              <w:szCs w:val="22"/>
              <w:lang w:eastAsia="en-US"/>
            </w:rPr>
          </w:pPr>
          <w:r w:rsidRPr="00985F13">
            <w:rPr>
              <w:rFonts w:asciiTheme="minorHAnsi" w:hAnsiTheme="minorHAnsi" w:cstheme="minorHAnsi"/>
              <w:b/>
              <w:sz w:val="40"/>
            </w:rPr>
            <w:t>I</w:t>
          </w:r>
          <w:r w:rsidRPr="00985F13">
            <w:rPr>
              <w:rStyle w:val="Overskrift1Tegn"/>
              <w:rFonts w:asciiTheme="minorHAnsi" w:hAnsiTheme="minorHAnsi" w:cstheme="minorHAnsi"/>
            </w:rPr>
            <w:t>nnhold</w:t>
          </w:r>
        </w:p>
        <w:p w:rsidR="000360AF" w:rsidRDefault="00A90878">
          <w:pPr>
            <w:pStyle w:val="INNH1"/>
            <w:rPr>
              <w:rFonts w:eastAsiaTheme="minorEastAsia" w:cstheme="minorBidi"/>
              <w:b w:val="0"/>
              <w:sz w:val="22"/>
              <w:lang w:eastAsia="nb-NO"/>
            </w:rPr>
          </w:pPr>
          <w:r w:rsidRPr="00985F13">
            <w:fldChar w:fldCharType="begin"/>
          </w:r>
          <w:r w:rsidRPr="00985F13">
            <w:instrText xml:space="preserve"> TOC \o "1-3" \h \z \u </w:instrText>
          </w:r>
          <w:r w:rsidRPr="00985F13">
            <w:fldChar w:fldCharType="separate"/>
          </w:r>
          <w:hyperlink w:anchor="_Toc87600733" w:history="1">
            <w:r w:rsidR="000360AF" w:rsidRPr="00D747EC">
              <w:rPr>
                <w:rStyle w:val="Hyperkobling"/>
              </w:rPr>
              <w:t>Tidlig innsats i praksis</w:t>
            </w:r>
            <w:r w:rsidR="000360AF">
              <w:rPr>
                <w:webHidden/>
              </w:rPr>
              <w:tab/>
            </w:r>
            <w:r w:rsidR="000360AF">
              <w:rPr>
                <w:webHidden/>
              </w:rPr>
              <w:fldChar w:fldCharType="begin"/>
            </w:r>
            <w:r w:rsidR="000360AF">
              <w:rPr>
                <w:webHidden/>
              </w:rPr>
              <w:instrText xml:space="preserve"> PAGEREF _Toc87600733 \h </w:instrText>
            </w:r>
            <w:r w:rsidR="000360AF">
              <w:rPr>
                <w:webHidden/>
              </w:rPr>
            </w:r>
            <w:r w:rsidR="000360AF">
              <w:rPr>
                <w:webHidden/>
              </w:rPr>
              <w:fldChar w:fldCharType="separate"/>
            </w:r>
            <w:r w:rsidR="0035706B">
              <w:rPr>
                <w:webHidden/>
              </w:rPr>
              <w:t>3</w:t>
            </w:r>
            <w:r w:rsidR="000360AF">
              <w:rPr>
                <w:webHidden/>
              </w:rPr>
              <w:fldChar w:fldCharType="end"/>
            </w:r>
          </w:hyperlink>
        </w:p>
        <w:p w:rsidR="000360AF" w:rsidRDefault="00F562EC">
          <w:pPr>
            <w:pStyle w:val="INNH1"/>
            <w:rPr>
              <w:rFonts w:eastAsiaTheme="minorEastAsia" w:cstheme="minorBidi"/>
              <w:b w:val="0"/>
              <w:sz w:val="22"/>
              <w:lang w:eastAsia="nb-NO"/>
            </w:rPr>
          </w:pPr>
          <w:hyperlink w:anchor="_Toc87600734" w:history="1">
            <w:r w:rsidR="000360AF" w:rsidRPr="00D747EC">
              <w:rPr>
                <w:rStyle w:val="Hyperkobling"/>
              </w:rPr>
              <w:t>Vårt verdigrunnlag</w:t>
            </w:r>
            <w:r w:rsidR="000360AF">
              <w:rPr>
                <w:webHidden/>
              </w:rPr>
              <w:tab/>
            </w:r>
            <w:r w:rsidR="000360AF">
              <w:rPr>
                <w:webHidden/>
              </w:rPr>
              <w:fldChar w:fldCharType="begin"/>
            </w:r>
            <w:r w:rsidR="000360AF">
              <w:rPr>
                <w:webHidden/>
              </w:rPr>
              <w:instrText xml:space="preserve"> PAGEREF _Toc87600734 \h </w:instrText>
            </w:r>
            <w:r w:rsidR="000360AF">
              <w:rPr>
                <w:webHidden/>
              </w:rPr>
            </w:r>
            <w:r w:rsidR="000360AF">
              <w:rPr>
                <w:webHidden/>
              </w:rPr>
              <w:fldChar w:fldCharType="separate"/>
            </w:r>
            <w:r w:rsidR="0035706B">
              <w:rPr>
                <w:webHidden/>
              </w:rPr>
              <w:t>3</w:t>
            </w:r>
            <w:r w:rsidR="000360AF">
              <w:rPr>
                <w:webHidden/>
              </w:rPr>
              <w:fldChar w:fldCharType="end"/>
            </w:r>
          </w:hyperlink>
        </w:p>
        <w:p w:rsidR="000360AF" w:rsidRDefault="00F562EC">
          <w:pPr>
            <w:pStyle w:val="INNH1"/>
            <w:rPr>
              <w:rFonts w:eastAsiaTheme="minorEastAsia" w:cstheme="minorBidi"/>
              <w:b w:val="0"/>
              <w:sz w:val="22"/>
              <w:lang w:eastAsia="nb-NO"/>
            </w:rPr>
          </w:pPr>
          <w:hyperlink w:anchor="_Toc87600735" w:history="1">
            <w:r w:rsidR="000360AF" w:rsidRPr="00D747EC">
              <w:rPr>
                <w:rStyle w:val="Hyperkobling"/>
              </w:rPr>
              <w:t>Likeverdig dialog</w:t>
            </w:r>
            <w:r w:rsidR="000360AF">
              <w:rPr>
                <w:webHidden/>
              </w:rPr>
              <w:tab/>
            </w:r>
            <w:r w:rsidR="000360AF">
              <w:rPr>
                <w:webHidden/>
              </w:rPr>
              <w:fldChar w:fldCharType="begin"/>
            </w:r>
            <w:r w:rsidR="000360AF">
              <w:rPr>
                <w:webHidden/>
              </w:rPr>
              <w:instrText xml:space="preserve"> PAGEREF _Toc87600735 \h </w:instrText>
            </w:r>
            <w:r w:rsidR="000360AF">
              <w:rPr>
                <w:webHidden/>
              </w:rPr>
            </w:r>
            <w:r w:rsidR="000360AF">
              <w:rPr>
                <w:webHidden/>
              </w:rPr>
              <w:fldChar w:fldCharType="separate"/>
            </w:r>
            <w:r w:rsidR="0035706B">
              <w:rPr>
                <w:webHidden/>
              </w:rPr>
              <w:t>3</w:t>
            </w:r>
            <w:r w:rsidR="000360AF">
              <w:rPr>
                <w:webHidden/>
              </w:rPr>
              <w:fldChar w:fldCharType="end"/>
            </w:r>
          </w:hyperlink>
        </w:p>
        <w:p w:rsidR="000360AF" w:rsidRDefault="00F562EC">
          <w:pPr>
            <w:pStyle w:val="INNH2"/>
            <w:rPr>
              <w:rFonts w:eastAsiaTheme="minorEastAsia"/>
              <w:noProof/>
              <w:sz w:val="22"/>
              <w:lang w:eastAsia="nb-NO"/>
            </w:rPr>
          </w:pPr>
          <w:hyperlink w:anchor="_Toc87600736" w:history="1">
            <w:r w:rsidR="000360AF" w:rsidRPr="00D747EC">
              <w:rPr>
                <w:rStyle w:val="Hyperkobling"/>
                <w:noProof/>
              </w:rPr>
              <w:t>Tannhjulene (Michael Fullan)</w:t>
            </w:r>
            <w:r w:rsidR="000360AF">
              <w:rPr>
                <w:noProof/>
                <w:webHidden/>
              </w:rPr>
              <w:tab/>
            </w:r>
            <w:r w:rsidR="000360AF">
              <w:rPr>
                <w:noProof/>
                <w:webHidden/>
              </w:rPr>
              <w:fldChar w:fldCharType="begin"/>
            </w:r>
            <w:r w:rsidR="000360AF">
              <w:rPr>
                <w:noProof/>
                <w:webHidden/>
              </w:rPr>
              <w:instrText xml:space="preserve"> PAGEREF _Toc87600736 \h </w:instrText>
            </w:r>
            <w:r w:rsidR="000360AF">
              <w:rPr>
                <w:noProof/>
                <w:webHidden/>
              </w:rPr>
            </w:r>
            <w:r w:rsidR="000360AF">
              <w:rPr>
                <w:noProof/>
                <w:webHidden/>
              </w:rPr>
              <w:fldChar w:fldCharType="separate"/>
            </w:r>
            <w:r w:rsidR="0035706B">
              <w:rPr>
                <w:noProof/>
                <w:webHidden/>
              </w:rPr>
              <w:t>4</w:t>
            </w:r>
            <w:r w:rsidR="000360AF">
              <w:rPr>
                <w:noProof/>
                <w:webHidden/>
              </w:rPr>
              <w:fldChar w:fldCharType="end"/>
            </w:r>
          </w:hyperlink>
        </w:p>
        <w:p w:rsidR="000360AF" w:rsidRDefault="00F562EC">
          <w:pPr>
            <w:pStyle w:val="INNH1"/>
            <w:rPr>
              <w:rFonts w:eastAsiaTheme="minorEastAsia" w:cstheme="minorBidi"/>
              <w:b w:val="0"/>
              <w:sz w:val="22"/>
              <w:lang w:eastAsia="nb-NO"/>
            </w:rPr>
          </w:pPr>
          <w:hyperlink w:anchor="_Toc87600737" w:history="1">
            <w:r w:rsidR="000360AF" w:rsidRPr="00D747EC">
              <w:rPr>
                <w:rStyle w:val="Hyperkobling"/>
              </w:rPr>
              <w:t>Forståelse kan skape endring</w:t>
            </w:r>
            <w:r w:rsidR="000360AF">
              <w:rPr>
                <w:webHidden/>
              </w:rPr>
              <w:tab/>
            </w:r>
            <w:r w:rsidR="000360AF">
              <w:rPr>
                <w:webHidden/>
              </w:rPr>
              <w:fldChar w:fldCharType="begin"/>
            </w:r>
            <w:r w:rsidR="000360AF">
              <w:rPr>
                <w:webHidden/>
              </w:rPr>
              <w:instrText xml:space="preserve"> PAGEREF _Toc87600737 \h </w:instrText>
            </w:r>
            <w:r w:rsidR="000360AF">
              <w:rPr>
                <w:webHidden/>
              </w:rPr>
            </w:r>
            <w:r w:rsidR="000360AF">
              <w:rPr>
                <w:webHidden/>
              </w:rPr>
              <w:fldChar w:fldCharType="separate"/>
            </w:r>
            <w:r w:rsidR="0035706B">
              <w:rPr>
                <w:webHidden/>
              </w:rPr>
              <w:t>4</w:t>
            </w:r>
            <w:r w:rsidR="000360AF">
              <w:rPr>
                <w:webHidden/>
              </w:rPr>
              <w:fldChar w:fldCharType="end"/>
            </w:r>
          </w:hyperlink>
        </w:p>
        <w:p w:rsidR="000360AF" w:rsidRDefault="00F562EC">
          <w:pPr>
            <w:pStyle w:val="INNH2"/>
            <w:rPr>
              <w:rFonts w:eastAsiaTheme="minorEastAsia"/>
              <w:noProof/>
              <w:sz w:val="22"/>
              <w:lang w:eastAsia="nb-NO"/>
            </w:rPr>
          </w:pPr>
          <w:hyperlink w:anchor="_Toc87600738" w:history="1">
            <w:r w:rsidR="000360AF" w:rsidRPr="00D747EC">
              <w:rPr>
                <w:rStyle w:val="Hyperkobling"/>
                <w:noProof/>
              </w:rPr>
              <w:t>Autentisitet</w:t>
            </w:r>
            <w:r w:rsidR="000360AF">
              <w:rPr>
                <w:noProof/>
                <w:webHidden/>
              </w:rPr>
              <w:tab/>
            </w:r>
            <w:r w:rsidR="000360AF">
              <w:rPr>
                <w:noProof/>
                <w:webHidden/>
              </w:rPr>
              <w:fldChar w:fldCharType="begin"/>
            </w:r>
            <w:r w:rsidR="000360AF">
              <w:rPr>
                <w:noProof/>
                <w:webHidden/>
              </w:rPr>
              <w:instrText xml:space="preserve"> PAGEREF _Toc87600738 \h </w:instrText>
            </w:r>
            <w:r w:rsidR="000360AF">
              <w:rPr>
                <w:noProof/>
                <w:webHidden/>
              </w:rPr>
            </w:r>
            <w:r w:rsidR="000360AF">
              <w:rPr>
                <w:noProof/>
                <w:webHidden/>
              </w:rPr>
              <w:fldChar w:fldCharType="separate"/>
            </w:r>
            <w:r w:rsidR="0035706B">
              <w:rPr>
                <w:noProof/>
                <w:webHidden/>
              </w:rPr>
              <w:t>4</w:t>
            </w:r>
            <w:r w:rsidR="000360AF">
              <w:rPr>
                <w:noProof/>
                <w:webHidden/>
              </w:rPr>
              <w:fldChar w:fldCharType="end"/>
            </w:r>
          </w:hyperlink>
        </w:p>
        <w:p w:rsidR="000360AF" w:rsidRDefault="00F562EC">
          <w:pPr>
            <w:pStyle w:val="INNH2"/>
            <w:rPr>
              <w:rFonts w:eastAsiaTheme="minorEastAsia"/>
              <w:noProof/>
              <w:sz w:val="22"/>
              <w:lang w:eastAsia="nb-NO"/>
            </w:rPr>
          </w:pPr>
          <w:hyperlink w:anchor="_Toc87600739" w:history="1">
            <w:r w:rsidR="000360AF" w:rsidRPr="00D747EC">
              <w:rPr>
                <w:rStyle w:val="Hyperkobling"/>
                <w:noProof/>
              </w:rPr>
              <w:t>Anerkjennelse</w:t>
            </w:r>
            <w:r w:rsidR="000360AF">
              <w:rPr>
                <w:noProof/>
                <w:webHidden/>
              </w:rPr>
              <w:tab/>
            </w:r>
            <w:r w:rsidR="000360AF">
              <w:rPr>
                <w:noProof/>
                <w:webHidden/>
              </w:rPr>
              <w:fldChar w:fldCharType="begin"/>
            </w:r>
            <w:r w:rsidR="000360AF">
              <w:rPr>
                <w:noProof/>
                <w:webHidden/>
              </w:rPr>
              <w:instrText xml:space="preserve"> PAGEREF _Toc87600739 \h </w:instrText>
            </w:r>
            <w:r w:rsidR="000360AF">
              <w:rPr>
                <w:noProof/>
                <w:webHidden/>
              </w:rPr>
            </w:r>
            <w:r w:rsidR="000360AF">
              <w:rPr>
                <w:noProof/>
                <w:webHidden/>
              </w:rPr>
              <w:fldChar w:fldCharType="separate"/>
            </w:r>
            <w:r w:rsidR="0035706B">
              <w:rPr>
                <w:noProof/>
                <w:webHidden/>
              </w:rPr>
              <w:t>4</w:t>
            </w:r>
            <w:r w:rsidR="000360AF">
              <w:rPr>
                <w:noProof/>
                <w:webHidden/>
              </w:rPr>
              <w:fldChar w:fldCharType="end"/>
            </w:r>
          </w:hyperlink>
        </w:p>
        <w:p w:rsidR="000360AF" w:rsidRDefault="00F562EC">
          <w:pPr>
            <w:pStyle w:val="INNH2"/>
            <w:rPr>
              <w:rFonts w:eastAsiaTheme="minorEastAsia"/>
              <w:noProof/>
              <w:sz w:val="22"/>
              <w:lang w:eastAsia="nb-NO"/>
            </w:rPr>
          </w:pPr>
          <w:hyperlink w:anchor="_Toc87600740" w:history="1">
            <w:r w:rsidR="000360AF" w:rsidRPr="00D747EC">
              <w:rPr>
                <w:rStyle w:val="Hyperkobling"/>
                <w:noProof/>
              </w:rPr>
              <w:t>Empati</w:t>
            </w:r>
            <w:r w:rsidR="000360AF">
              <w:rPr>
                <w:noProof/>
                <w:webHidden/>
              </w:rPr>
              <w:tab/>
            </w:r>
            <w:r w:rsidR="000360AF">
              <w:rPr>
                <w:noProof/>
                <w:webHidden/>
              </w:rPr>
              <w:fldChar w:fldCharType="begin"/>
            </w:r>
            <w:r w:rsidR="000360AF">
              <w:rPr>
                <w:noProof/>
                <w:webHidden/>
              </w:rPr>
              <w:instrText xml:space="preserve"> PAGEREF _Toc87600740 \h </w:instrText>
            </w:r>
            <w:r w:rsidR="000360AF">
              <w:rPr>
                <w:noProof/>
                <w:webHidden/>
              </w:rPr>
            </w:r>
            <w:r w:rsidR="000360AF">
              <w:rPr>
                <w:noProof/>
                <w:webHidden/>
              </w:rPr>
              <w:fldChar w:fldCharType="separate"/>
            </w:r>
            <w:r w:rsidR="0035706B">
              <w:rPr>
                <w:noProof/>
                <w:webHidden/>
              </w:rPr>
              <w:t>5</w:t>
            </w:r>
            <w:r w:rsidR="000360AF">
              <w:rPr>
                <w:noProof/>
                <w:webHidden/>
              </w:rPr>
              <w:fldChar w:fldCharType="end"/>
            </w:r>
          </w:hyperlink>
        </w:p>
        <w:p w:rsidR="000360AF" w:rsidRDefault="00F562EC">
          <w:pPr>
            <w:pStyle w:val="INNH1"/>
            <w:rPr>
              <w:rFonts w:eastAsiaTheme="minorEastAsia" w:cstheme="minorBidi"/>
              <w:b w:val="0"/>
              <w:sz w:val="22"/>
              <w:lang w:eastAsia="nb-NO"/>
            </w:rPr>
          </w:pPr>
          <w:hyperlink w:anchor="_Toc87600741" w:history="1">
            <w:r w:rsidR="000360AF" w:rsidRPr="00D747EC">
              <w:rPr>
                <w:rStyle w:val="Hyperkobling"/>
              </w:rPr>
              <w:t>Utvikling av egen relasjonskompetanse</w:t>
            </w:r>
            <w:r w:rsidR="000360AF">
              <w:rPr>
                <w:webHidden/>
              </w:rPr>
              <w:tab/>
            </w:r>
            <w:r w:rsidR="000360AF">
              <w:rPr>
                <w:webHidden/>
              </w:rPr>
              <w:fldChar w:fldCharType="begin"/>
            </w:r>
            <w:r w:rsidR="000360AF">
              <w:rPr>
                <w:webHidden/>
              </w:rPr>
              <w:instrText xml:space="preserve"> PAGEREF _Toc87600741 \h </w:instrText>
            </w:r>
            <w:r w:rsidR="000360AF">
              <w:rPr>
                <w:webHidden/>
              </w:rPr>
            </w:r>
            <w:r w:rsidR="000360AF">
              <w:rPr>
                <w:webHidden/>
              </w:rPr>
              <w:fldChar w:fldCharType="separate"/>
            </w:r>
            <w:r w:rsidR="0035706B">
              <w:rPr>
                <w:webHidden/>
              </w:rPr>
              <w:t>5</w:t>
            </w:r>
            <w:r w:rsidR="000360AF">
              <w:rPr>
                <w:webHidden/>
              </w:rPr>
              <w:fldChar w:fldCharType="end"/>
            </w:r>
          </w:hyperlink>
        </w:p>
        <w:p w:rsidR="000360AF" w:rsidRDefault="00F562EC">
          <w:pPr>
            <w:pStyle w:val="INNH1"/>
            <w:rPr>
              <w:rFonts w:eastAsiaTheme="minorEastAsia" w:cstheme="minorBidi"/>
              <w:b w:val="0"/>
              <w:sz w:val="22"/>
              <w:lang w:eastAsia="nb-NO"/>
            </w:rPr>
          </w:pPr>
          <w:hyperlink w:anchor="_Toc87600742" w:history="1">
            <w:r w:rsidR="000360AF" w:rsidRPr="00D747EC">
              <w:rPr>
                <w:rStyle w:val="Hyperkobling"/>
              </w:rPr>
              <w:t>Samarbeid med foreldre</w:t>
            </w:r>
            <w:r w:rsidR="000360AF">
              <w:rPr>
                <w:webHidden/>
              </w:rPr>
              <w:tab/>
            </w:r>
            <w:r w:rsidR="000360AF">
              <w:rPr>
                <w:webHidden/>
              </w:rPr>
              <w:fldChar w:fldCharType="begin"/>
            </w:r>
            <w:r w:rsidR="000360AF">
              <w:rPr>
                <w:webHidden/>
              </w:rPr>
              <w:instrText xml:space="preserve"> PAGEREF _Toc87600742 \h </w:instrText>
            </w:r>
            <w:r w:rsidR="000360AF">
              <w:rPr>
                <w:webHidden/>
              </w:rPr>
            </w:r>
            <w:r w:rsidR="000360AF">
              <w:rPr>
                <w:webHidden/>
              </w:rPr>
              <w:fldChar w:fldCharType="separate"/>
            </w:r>
            <w:r w:rsidR="0035706B">
              <w:rPr>
                <w:webHidden/>
              </w:rPr>
              <w:t>5</w:t>
            </w:r>
            <w:r w:rsidR="000360AF">
              <w:rPr>
                <w:webHidden/>
              </w:rPr>
              <w:fldChar w:fldCharType="end"/>
            </w:r>
          </w:hyperlink>
        </w:p>
        <w:p w:rsidR="000360AF" w:rsidRDefault="00F562EC">
          <w:pPr>
            <w:pStyle w:val="INNH1"/>
            <w:rPr>
              <w:rFonts w:eastAsiaTheme="minorEastAsia" w:cstheme="minorBidi"/>
              <w:b w:val="0"/>
              <w:sz w:val="22"/>
              <w:lang w:eastAsia="nb-NO"/>
            </w:rPr>
          </w:pPr>
          <w:hyperlink w:anchor="_Toc87600743" w:history="1">
            <w:r w:rsidR="000360AF" w:rsidRPr="00D747EC">
              <w:rPr>
                <w:rStyle w:val="Hyperkobling"/>
              </w:rPr>
              <w:t>Kvaliteter og kjennetegn hos voksne</w:t>
            </w:r>
            <w:r w:rsidR="000360AF">
              <w:rPr>
                <w:webHidden/>
              </w:rPr>
              <w:tab/>
            </w:r>
            <w:r w:rsidR="000360AF">
              <w:rPr>
                <w:webHidden/>
              </w:rPr>
              <w:fldChar w:fldCharType="begin"/>
            </w:r>
            <w:r w:rsidR="000360AF">
              <w:rPr>
                <w:webHidden/>
              </w:rPr>
              <w:instrText xml:space="preserve"> PAGEREF _Toc87600743 \h </w:instrText>
            </w:r>
            <w:r w:rsidR="000360AF">
              <w:rPr>
                <w:webHidden/>
              </w:rPr>
            </w:r>
            <w:r w:rsidR="000360AF">
              <w:rPr>
                <w:webHidden/>
              </w:rPr>
              <w:fldChar w:fldCharType="separate"/>
            </w:r>
            <w:r w:rsidR="0035706B">
              <w:rPr>
                <w:webHidden/>
              </w:rPr>
              <w:t>6</w:t>
            </w:r>
            <w:r w:rsidR="000360AF">
              <w:rPr>
                <w:webHidden/>
              </w:rPr>
              <w:fldChar w:fldCharType="end"/>
            </w:r>
          </w:hyperlink>
        </w:p>
        <w:p w:rsidR="000360AF" w:rsidRDefault="00F562EC">
          <w:pPr>
            <w:pStyle w:val="INNH1"/>
            <w:rPr>
              <w:rFonts w:eastAsiaTheme="minorEastAsia" w:cstheme="minorBidi"/>
              <w:b w:val="0"/>
              <w:sz w:val="22"/>
              <w:lang w:eastAsia="nb-NO"/>
            </w:rPr>
          </w:pPr>
          <w:hyperlink w:anchor="_Toc87600744" w:history="1">
            <w:r w:rsidR="000360AF" w:rsidRPr="00D747EC">
              <w:rPr>
                <w:rStyle w:val="Hyperkobling"/>
              </w:rPr>
              <w:t>Hva gjør jeg når jeg urolig for om jeg klarer å gjøre jobben min?</w:t>
            </w:r>
            <w:r w:rsidR="000360AF">
              <w:rPr>
                <w:webHidden/>
              </w:rPr>
              <w:tab/>
            </w:r>
            <w:r w:rsidR="000360AF">
              <w:rPr>
                <w:webHidden/>
              </w:rPr>
              <w:fldChar w:fldCharType="begin"/>
            </w:r>
            <w:r w:rsidR="000360AF">
              <w:rPr>
                <w:webHidden/>
              </w:rPr>
              <w:instrText xml:space="preserve"> PAGEREF _Toc87600744 \h </w:instrText>
            </w:r>
            <w:r w:rsidR="000360AF">
              <w:rPr>
                <w:webHidden/>
              </w:rPr>
            </w:r>
            <w:r w:rsidR="000360AF">
              <w:rPr>
                <w:webHidden/>
              </w:rPr>
              <w:fldChar w:fldCharType="separate"/>
            </w:r>
            <w:r w:rsidR="0035706B">
              <w:rPr>
                <w:webHidden/>
              </w:rPr>
              <w:t>6</w:t>
            </w:r>
            <w:r w:rsidR="000360AF">
              <w:rPr>
                <w:webHidden/>
              </w:rPr>
              <w:fldChar w:fldCharType="end"/>
            </w:r>
          </w:hyperlink>
        </w:p>
        <w:p w:rsidR="000360AF" w:rsidRDefault="00F562EC">
          <w:pPr>
            <w:pStyle w:val="INNH2"/>
            <w:rPr>
              <w:rFonts w:eastAsiaTheme="minorEastAsia"/>
              <w:noProof/>
              <w:sz w:val="22"/>
              <w:lang w:eastAsia="nb-NO"/>
            </w:rPr>
          </w:pPr>
          <w:hyperlink w:anchor="_Toc87600745" w:history="1">
            <w:r w:rsidR="000360AF" w:rsidRPr="00D747EC">
              <w:rPr>
                <w:rStyle w:val="Hyperkobling"/>
                <w:noProof/>
              </w:rPr>
              <w:t>Råd for samtalene</w:t>
            </w:r>
            <w:r w:rsidR="000360AF">
              <w:rPr>
                <w:noProof/>
                <w:webHidden/>
              </w:rPr>
              <w:tab/>
            </w:r>
            <w:r w:rsidR="000360AF">
              <w:rPr>
                <w:noProof/>
                <w:webHidden/>
              </w:rPr>
              <w:fldChar w:fldCharType="begin"/>
            </w:r>
            <w:r w:rsidR="000360AF">
              <w:rPr>
                <w:noProof/>
                <w:webHidden/>
              </w:rPr>
              <w:instrText xml:space="preserve"> PAGEREF _Toc87600745 \h </w:instrText>
            </w:r>
            <w:r w:rsidR="000360AF">
              <w:rPr>
                <w:noProof/>
                <w:webHidden/>
              </w:rPr>
            </w:r>
            <w:r w:rsidR="000360AF">
              <w:rPr>
                <w:noProof/>
                <w:webHidden/>
              </w:rPr>
              <w:fldChar w:fldCharType="separate"/>
            </w:r>
            <w:r w:rsidR="0035706B">
              <w:rPr>
                <w:noProof/>
                <w:webHidden/>
              </w:rPr>
              <w:t>7</w:t>
            </w:r>
            <w:r w:rsidR="000360AF">
              <w:rPr>
                <w:noProof/>
                <w:webHidden/>
              </w:rPr>
              <w:fldChar w:fldCharType="end"/>
            </w:r>
          </w:hyperlink>
        </w:p>
        <w:p w:rsidR="000360AF" w:rsidRDefault="00F562EC">
          <w:pPr>
            <w:pStyle w:val="INNH1"/>
            <w:rPr>
              <w:rFonts w:eastAsiaTheme="minorEastAsia" w:cstheme="minorBidi"/>
              <w:b w:val="0"/>
              <w:sz w:val="22"/>
              <w:lang w:eastAsia="nb-NO"/>
            </w:rPr>
          </w:pPr>
          <w:hyperlink w:anchor="_Toc87600746" w:history="1">
            <w:r w:rsidR="000360AF" w:rsidRPr="00D747EC">
              <w:rPr>
                <w:rStyle w:val="Hyperkobling"/>
              </w:rPr>
              <w:t>Hva gjør jeg når dialogen strander og jeg ikke får til samarbeidet med foreldrene?</w:t>
            </w:r>
            <w:r w:rsidR="000360AF">
              <w:rPr>
                <w:webHidden/>
              </w:rPr>
              <w:tab/>
            </w:r>
            <w:r w:rsidR="000360AF">
              <w:rPr>
                <w:webHidden/>
              </w:rPr>
              <w:fldChar w:fldCharType="begin"/>
            </w:r>
            <w:r w:rsidR="000360AF">
              <w:rPr>
                <w:webHidden/>
              </w:rPr>
              <w:instrText xml:space="preserve"> PAGEREF _Toc87600746 \h </w:instrText>
            </w:r>
            <w:r w:rsidR="000360AF">
              <w:rPr>
                <w:webHidden/>
              </w:rPr>
            </w:r>
            <w:r w:rsidR="000360AF">
              <w:rPr>
                <w:webHidden/>
              </w:rPr>
              <w:fldChar w:fldCharType="separate"/>
            </w:r>
            <w:r w:rsidR="0035706B">
              <w:rPr>
                <w:webHidden/>
              </w:rPr>
              <w:t>8</w:t>
            </w:r>
            <w:r w:rsidR="000360AF">
              <w:rPr>
                <w:webHidden/>
              </w:rPr>
              <w:fldChar w:fldCharType="end"/>
            </w:r>
          </w:hyperlink>
        </w:p>
        <w:p w:rsidR="000360AF" w:rsidRDefault="00F562EC">
          <w:pPr>
            <w:pStyle w:val="INNH1"/>
            <w:rPr>
              <w:rFonts w:eastAsiaTheme="minorEastAsia" w:cstheme="minorBidi"/>
              <w:b w:val="0"/>
              <w:sz w:val="22"/>
              <w:lang w:eastAsia="nb-NO"/>
            </w:rPr>
          </w:pPr>
          <w:hyperlink w:anchor="_Toc87600747" w:history="1">
            <w:r w:rsidR="000360AF" w:rsidRPr="00D747EC">
              <w:rPr>
                <w:rStyle w:val="Hyperkobling"/>
              </w:rPr>
              <w:t>Anbefalt litteratur</w:t>
            </w:r>
            <w:r w:rsidR="000360AF">
              <w:rPr>
                <w:webHidden/>
              </w:rPr>
              <w:tab/>
            </w:r>
            <w:r w:rsidR="000360AF">
              <w:rPr>
                <w:webHidden/>
              </w:rPr>
              <w:fldChar w:fldCharType="begin"/>
            </w:r>
            <w:r w:rsidR="000360AF">
              <w:rPr>
                <w:webHidden/>
              </w:rPr>
              <w:instrText xml:space="preserve"> PAGEREF _Toc87600747 \h </w:instrText>
            </w:r>
            <w:r w:rsidR="000360AF">
              <w:rPr>
                <w:webHidden/>
              </w:rPr>
            </w:r>
            <w:r w:rsidR="000360AF">
              <w:rPr>
                <w:webHidden/>
              </w:rPr>
              <w:fldChar w:fldCharType="separate"/>
            </w:r>
            <w:r w:rsidR="0035706B">
              <w:rPr>
                <w:webHidden/>
              </w:rPr>
              <w:t>8</w:t>
            </w:r>
            <w:r w:rsidR="000360AF">
              <w:rPr>
                <w:webHidden/>
              </w:rPr>
              <w:fldChar w:fldCharType="end"/>
            </w:r>
          </w:hyperlink>
        </w:p>
        <w:p w:rsidR="00A90878" w:rsidRDefault="00A90878" w:rsidP="00A90878">
          <w:pPr>
            <w:rPr>
              <w:rFonts w:cstheme="minorHAnsi"/>
              <w:b/>
              <w:bCs/>
            </w:rPr>
          </w:pPr>
          <w:r w:rsidRPr="00985F13">
            <w:rPr>
              <w:rFonts w:cstheme="minorHAnsi"/>
              <w:b/>
              <w:bCs/>
            </w:rPr>
            <w:fldChar w:fldCharType="end"/>
          </w:r>
        </w:p>
      </w:sdtContent>
    </w:sdt>
    <w:p w:rsidR="00CB7E52" w:rsidRDefault="00CB7E52" w:rsidP="00165FA8">
      <w:pPr>
        <w:rPr>
          <w:rFonts w:cstheme="minorHAnsi"/>
          <w:b/>
          <w:bCs/>
        </w:rPr>
      </w:pPr>
    </w:p>
    <w:p w:rsidR="00CB7E52" w:rsidRPr="0033598F" w:rsidRDefault="00CB7E52" w:rsidP="0033598F">
      <w:pPr>
        <w:rPr>
          <w:rFonts w:cstheme="minorHAnsi"/>
          <w:b/>
          <w:bCs/>
        </w:rPr>
      </w:pPr>
    </w:p>
    <w:p w:rsidR="00CB7E52" w:rsidRDefault="00CB7E52" w:rsidP="00165FA8">
      <w:pPr>
        <w:rPr>
          <w:rFonts w:cstheme="minorHAnsi"/>
          <w:b/>
          <w:bCs/>
        </w:rPr>
      </w:pPr>
    </w:p>
    <w:p w:rsidR="008F19DE" w:rsidRDefault="008F19DE" w:rsidP="00165FA8">
      <w:pPr>
        <w:rPr>
          <w:rFonts w:cstheme="minorHAnsi"/>
          <w:b/>
          <w:bCs/>
        </w:rPr>
      </w:pPr>
    </w:p>
    <w:p w:rsidR="00CB7E52" w:rsidRDefault="00CB7E52" w:rsidP="00165FA8">
      <w:pPr>
        <w:rPr>
          <w:rFonts w:cstheme="minorHAnsi"/>
          <w:b/>
          <w:bCs/>
        </w:rPr>
      </w:pPr>
    </w:p>
    <w:p w:rsidR="00CB7E52" w:rsidRDefault="00CB7E52" w:rsidP="00165FA8">
      <w:pPr>
        <w:rPr>
          <w:rFonts w:cstheme="minorHAnsi"/>
          <w:b/>
          <w:bCs/>
        </w:rPr>
      </w:pPr>
    </w:p>
    <w:p w:rsidR="00CB7E52" w:rsidRDefault="00CB7E52" w:rsidP="00165FA8">
      <w:pPr>
        <w:rPr>
          <w:rFonts w:cstheme="minorHAnsi"/>
          <w:b/>
          <w:bCs/>
        </w:rPr>
      </w:pPr>
    </w:p>
    <w:p w:rsidR="00CB7E52" w:rsidRDefault="00CB7E52" w:rsidP="00165FA8">
      <w:pPr>
        <w:rPr>
          <w:rFonts w:cstheme="minorHAnsi"/>
          <w:b/>
          <w:bCs/>
        </w:rPr>
      </w:pPr>
    </w:p>
    <w:p w:rsidR="00CB7E52" w:rsidRDefault="00CB7E52" w:rsidP="00165FA8">
      <w:pPr>
        <w:rPr>
          <w:rFonts w:cstheme="minorHAnsi"/>
          <w:b/>
          <w:bCs/>
        </w:rPr>
      </w:pPr>
    </w:p>
    <w:p w:rsidR="00CB7E52" w:rsidRDefault="00CB7E52" w:rsidP="00165FA8">
      <w:pPr>
        <w:rPr>
          <w:rFonts w:cstheme="minorHAnsi"/>
          <w:b/>
          <w:bCs/>
        </w:rPr>
      </w:pPr>
    </w:p>
    <w:p w:rsidR="00CB7E52" w:rsidRDefault="00CB7E52" w:rsidP="00165FA8">
      <w:pPr>
        <w:rPr>
          <w:rFonts w:cstheme="minorHAnsi"/>
          <w:b/>
          <w:bCs/>
        </w:rPr>
      </w:pPr>
    </w:p>
    <w:p w:rsidR="00B5136E" w:rsidRDefault="00DD2B26" w:rsidP="00165FA8">
      <w:pPr>
        <w:pStyle w:val="Overskrift1"/>
      </w:pPr>
      <w:bookmarkStart w:id="1" w:name="_Toc87600733"/>
      <w:r>
        <w:t>Tidlig innsats i praksis</w:t>
      </w:r>
      <w:bookmarkEnd w:id="1"/>
    </w:p>
    <w:p w:rsidR="00DD2B26" w:rsidRDefault="00DD2B26" w:rsidP="00DD2B26">
      <w:r>
        <w:t xml:space="preserve">Tidlig innsats i praksis vil si at vi som profesjonelle tar ansvar for å handle med utgangspunkt i egen uro for et barns utvikling. </w:t>
      </w:r>
    </w:p>
    <w:p w:rsidR="00DD2B26" w:rsidRDefault="00DD2B26" w:rsidP="00DD2B26">
      <w:r>
        <w:lastRenderedPageBreak/>
        <w:t>Vi har lav terskel for å drøfte uro i tverrfaglige fora.</w:t>
      </w:r>
    </w:p>
    <w:p w:rsidR="00DD2B26" w:rsidRDefault="00DD2B26" w:rsidP="00DD2B26">
      <w:r>
        <w:t>Målet er å få til god utvikling</w:t>
      </w:r>
      <w:r w:rsidR="008B1C4B">
        <w:t>,</w:t>
      </w:r>
      <w:r>
        <w:t xml:space="preserve"> og virkemiddelet er å etablere likeverdig dialog. Dialogen skal skape ny innsikt og forståelse</w:t>
      </w:r>
      <w:r w:rsidR="008B1C4B">
        <w:t>,</w:t>
      </w:r>
      <w:r>
        <w:t xml:space="preserve"> og gjennom det kunne endre rammebetingelsene for trivsel og utvikling.</w:t>
      </w:r>
    </w:p>
    <w:p w:rsidR="00DD2B26" w:rsidRPr="00DD2B26" w:rsidRDefault="00DD2B26" w:rsidP="00DD2B26">
      <w:r>
        <w:t>Vi er bevisste på at vi som profesjonelle har stor mulighet til å skape endringer via samspill og relasjoner ved å endre på vårt eget bidrag i relasjonen.</w:t>
      </w:r>
    </w:p>
    <w:p w:rsidR="00DD2B26" w:rsidRDefault="00DD2B26" w:rsidP="00DD2B26">
      <w:pPr>
        <w:pStyle w:val="Overskrift1"/>
      </w:pPr>
      <w:bookmarkStart w:id="2" w:name="_Toc87600734"/>
      <w:r>
        <w:t>Vårt verdigrunnlag</w:t>
      </w:r>
      <w:bookmarkEnd w:id="2"/>
    </w:p>
    <w:p w:rsidR="00DD2B26" w:rsidRDefault="00DD2B26" w:rsidP="00DD2B26">
      <w:r>
        <w:t>Den voksne har ansvar for kvaliteten på relasjonen til barna.</w:t>
      </w:r>
    </w:p>
    <w:p w:rsidR="00DD2B26" w:rsidRDefault="00DD2B26" w:rsidP="00DD2B26">
      <w:r>
        <w:t>Voksne skal formidle at</w:t>
      </w:r>
    </w:p>
    <w:p w:rsidR="00DD2B26" w:rsidRDefault="00DD2B26" w:rsidP="00DD2B26">
      <w:pPr>
        <w:pStyle w:val="Listeavsnitt"/>
        <w:numPr>
          <w:ilvl w:val="0"/>
          <w:numId w:val="15"/>
        </w:numPr>
      </w:pPr>
      <w:r>
        <w:t>jeg ser deg</w:t>
      </w:r>
    </w:p>
    <w:p w:rsidR="00DD2B26" w:rsidRDefault="00DD2B26" w:rsidP="00DD2B26">
      <w:pPr>
        <w:pStyle w:val="Listeavsnitt"/>
        <w:numPr>
          <w:ilvl w:val="0"/>
          <w:numId w:val="15"/>
        </w:numPr>
      </w:pPr>
      <w:r>
        <w:t>jeg hører deg</w:t>
      </w:r>
    </w:p>
    <w:p w:rsidR="00DD2B26" w:rsidRDefault="00DD2B26" w:rsidP="00DD2B26">
      <w:pPr>
        <w:pStyle w:val="Listeavsnitt"/>
        <w:numPr>
          <w:ilvl w:val="0"/>
          <w:numId w:val="15"/>
        </w:numPr>
      </w:pPr>
      <w:r>
        <w:t>jeg er interessert i å høre hva du tenker og hva du sier</w:t>
      </w:r>
    </w:p>
    <w:p w:rsidR="00DD2B26" w:rsidRDefault="00DD2B26" w:rsidP="00DD2B26">
      <w:pPr>
        <w:pStyle w:val="Listeavsnitt"/>
        <w:numPr>
          <w:ilvl w:val="0"/>
          <w:numId w:val="15"/>
        </w:numPr>
      </w:pPr>
      <w:r>
        <w:t>jeg undrer meg sammen med deg</w:t>
      </w:r>
    </w:p>
    <w:p w:rsidR="00DD2B26" w:rsidRDefault="00DD2B26" w:rsidP="00DD2B26">
      <w:pPr>
        <w:pStyle w:val="Listeavsnitt"/>
        <w:numPr>
          <w:ilvl w:val="0"/>
          <w:numId w:val="15"/>
        </w:numPr>
      </w:pPr>
      <w:r>
        <w:t>jeg tror på at du har noe å si meg</w:t>
      </w:r>
    </w:p>
    <w:p w:rsidR="00DD2B26" w:rsidRDefault="00DD2B26" w:rsidP="00DD2B26">
      <w:pPr>
        <w:pStyle w:val="Listeavsnitt"/>
        <w:numPr>
          <w:ilvl w:val="0"/>
          <w:numId w:val="15"/>
        </w:numPr>
      </w:pPr>
      <w:r>
        <w:t>jeg tror på at du ønsker å samarbeide</w:t>
      </w:r>
    </w:p>
    <w:p w:rsidR="00DD2B26" w:rsidRDefault="00DD2B26" w:rsidP="00DD2B26">
      <w:pPr>
        <w:pStyle w:val="Listeavsnitt"/>
        <w:numPr>
          <w:ilvl w:val="0"/>
          <w:numId w:val="15"/>
        </w:numPr>
      </w:pPr>
      <w:r>
        <w:t>jeg tror på at du er kompetent og at du gjør så godt du kan</w:t>
      </w:r>
    </w:p>
    <w:p w:rsidR="00DD2B26" w:rsidRDefault="00DD2B26" w:rsidP="00DD2B26">
      <w:pPr>
        <w:pStyle w:val="Listeavsnitt"/>
        <w:numPr>
          <w:ilvl w:val="0"/>
          <w:numId w:val="15"/>
        </w:numPr>
      </w:pPr>
      <w:r>
        <w:t>jeg vil være oppriktig med deg</w:t>
      </w:r>
    </w:p>
    <w:p w:rsidR="00DD2B26" w:rsidRDefault="00DD2B26" w:rsidP="00DD2B26">
      <w:pPr>
        <w:pStyle w:val="Listeavsnitt"/>
        <w:numPr>
          <w:ilvl w:val="0"/>
          <w:numId w:val="15"/>
        </w:numPr>
      </w:pPr>
      <w:r>
        <w:t>jeg tror på at det du sier og tenker er viktig og kan lære meg noe</w:t>
      </w:r>
    </w:p>
    <w:p w:rsidR="00DD2B26" w:rsidRDefault="00DD2B26" w:rsidP="00DD2B26">
      <w:pPr>
        <w:pStyle w:val="Listeavsnitt"/>
        <w:numPr>
          <w:ilvl w:val="0"/>
          <w:numId w:val="15"/>
        </w:numPr>
      </w:pPr>
      <w:r>
        <w:t>jeg vil støtte deg gjennom nødvendige konflikter</w:t>
      </w:r>
    </w:p>
    <w:p w:rsidR="00DD2B26" w:rsidRDefault="00DD2B26" w:rsidP="00DD2B26">
      <w:pPr>
        <w:pStyle w:val="Overskrift1"/>
      </w:pPr>
      <w:bookmarkStart w:id="3" w:name="_Toc87600735"/>
      <w:r>
        <w:t>Likeverdig dialog</w:t>
      </w:r>
      <w:bookmarkEnd w:id="3"/>
    </w:p>
    <w:p w:rsidR="00DD2B26" w:rsidRDefault="00DD2B26" w:rsidP="00DD2B26">
      <w:r>
        <w:t>Den profesjonelle har et særlig ansvar for å etablere, vedlikeholde og reparere dialogen med barn, foreldre og kolleg</w:t>
      </w:r>
      <w:r w:rsidR="00187854">
        <w:t>a</w:t>
      </w:r>
      <w:r>
        <w:t xml:space="preserve">er. Barnets stemme skal lyttes til, og barnets beste skal være et grunnleggende hensyn </w:t>
      </w:r>
      <w:r w:rsidR="00B618C3">
        <w:t>i vurderinger som berører barn.</w:t>
      </w:r>
    </w:p>
    <w:p w:rsidR="00DD2B26" w:rsidRDefault="00DD2B26" w:rsidP="00DD2B26">
      <w:r>
        <w:t>Likeverdig dialog vil si å vise sine egne tanker, følelser</w:t>
      </w:r>
      <w:r w:rsidR="00C72917">
        <w:t>, opplevelser, mål og grenser. S</w:t>
      </w:r>
      <w:r>
        <w:t xml:space="preserve">amtidig </w:t>
      </w:r>
      <w:r w:rsidR="00C72917">
        <w:t>har man både</w:t>
      </w:r>
      <w:r>
        <w:t xml:space="preserve"> vilje og evne til å lytte til og anerkjenne den andres. </w:t>
      </w:r>
    </w:p>
    <w:p w:rsidR="00DD2B26" w:rsidRDefault="00DD2B26" w:rsidP="00DD2B26">
      <w:pPr>
        <w:pStyle w:val="Overskrift2"/>
      </w:pPr>
      <w:bookmarkStart w:id="4" w:name="_Toc87600736"/>
      <w:r>
        <w:rPr>
          <w:noProof/>
          <w:lang w:eastAsia="nb-NO"/>
        </w:rPr>
        <w:drawing>
          <wp:anchor distT="0" distB="0" distL="114300" distR="114300" simplePos="0" relativeHeight="251662336" behindDoc="0" locked="0" layoutInCell="1" allowOverlap="1">
            <wp:simplePos x="0" y="0"/>
            <wp:positionH relativeFrom="column">
              <wp:posOffset>4462780</wp:posOffset>
            </wp:positionH>
            <wp:positionV relativeFrom="paragraph">
              <wp:posOffset>288290</wp:posOffset>
            </wp:positionV>
            <wp:extent cx="1445260" cy="1638300"/>
            <wp:effectExtent l="0" t="0" r="2540" b="0"/>
            <wp:wrapThrough wrapText="bothSides">
              <wp:wrapPolygon edited="0">
                <wp:start x="3132" y="0"/>
                <wp:lineTo x="1708" y="753"/>
                <wp:lineTo x="285" y="2763"/>
                <wp:lineTo x="285" y="5274"/>
                <wp:lineTo x="2562" y="8037"/>
                <wp:lineTo x="3701" y="8037"/>
                <wp:lineTo x="1708" y="9544"/>
                <wp:lineTo x="0" y="11302"/>
                <wp:lineTo x="0" y="15572"/>
                <wp:lineTo x="285" y="16828"/>
                <wp:lineTo x="1139" y="19842"/>
                <wp:lineTo x="4271" y="20847"/>
                <wp:lineTo x="5409" y="21349"/>
                <wp:lineTo x="7118" y="21349"/>
                <wp:lineTo x="9680" y="21349"/>
                <wp:lineTo x="10534" y="21349"/>
                <wp:lineTo x="13097" y="20093"/>
                <wp:lineTo x="16228" y="16577"/>
                <wp:lineTo x="15944" y="12809"/>
                <wp:lineTo x="21353" y="9042"/>
                <wp:lineTo x="21353" y="5777"/>
                <wp:lineTo x="20784" y="3767"/>
                <wp:lineTo x="16798" y="2512"/>
                <wp:lineTo x="6833" y="0"/>
                <wp:lineTo x="3132" y="0"/>
              </wp:wrapPolygon>
            </wp:wrapThrough>
            <wp:docPr id="4" name="Bilde 4" descr="MC900311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31132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526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t>Tannhjulene (Michael Fullan)</w:t>
      </w:r>
      <w:bookmarkEnd w:id="4"/>
    </w:p>
    <w:p w:rsidR="00DD2B26" w:rsidRDefault="00DD2B26" w:rsidP="00DD2B26">
      <w:r>
        <w:t>Tenk deg at hvert menneske i en relasjon representerer ett av tannhjulene i modellen.</w:t>
      </w:r>
    </w:p>
    <w:p w:rsidR="00DD2B26" w:rsidRDefault="00DD2B26" w:rsidP="00DD2B26">
      <w:r>
        <w:rPr>
          <w:noProof/>
          <w:lang w:eastAsia="nb-NO"/>
        </w:rPr>
        <mc:AlternateContent>
          <mc:Choice Requires="wps">
            <w:drawing>
              <wp:anchor distT="0" distB="0" distL="114300" distR="114300" simplePos="0" relativeHeight="251661312" behindDoc="0" locked="0" layoutInCell="1" allowOverlap="1">
                <wp:simplePos x="0" y="0"/>
                <wp:positionH relativeFrom="column">
                  <wp:posOffset>3002915</wp:posOffset>
                </wp:positionH>
                <wp:positionV relativeFrom="paragraph">
                  <wp:posOffset>3032760</wp:posOffset>
                </wp:positionV>
                <wp:extent cx="1402080" cy="1473200"/>
                <wp:effectExtent l="0" t="0" r="0" b="0"/>
                <wp:wrapNone/>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47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2B26" w:rsidRDefault="00DD2B26" w:rsidP="00DD2B2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5" o:spid="_x0000_s1026" type="#_x0000_t202" style="position:absolute;margin-left:236.45pt;margin-top:238.8pt;width:110.4pt;height:11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" stroked="f">
                <v:textbox style="mso-fit-shape-to-text:t">
                  <w:txbxContent>
                    <w:p w:rsidR="00DD2B26" w:rsidRDefault="00DD2B26" w:rsidP="00DD2B26"/>
                  </w:txbxContent>
                </v:textbox>
              </v:shape>
            </w:pict>
          </mc:Fallback>
        </mc:AlternateContent>
      </w:r>
      <w:r>
        <w:t>Dersom man beveger på ett av hjulene i modellen vil alle andre tannhjul også bevege seg. Den profesjonelle har stor mulighet til å endre på samspill og relasjoner ved å endre på sitt eget bidrag i relasjonen. Jeg kan bare vri på mitt eget hjul!</w:t>
      </w:r>
    </w:p>
    <w:p w:rsidR="00DD2B26" w:rsidRDefault="00DD2B26" w:rsidP="00DD2B26">
      <w:pPr>
        <w:rPr>
          <w:i/>
        </w:rPr>
      </w:pPr>
      <w:r w:rsidRPr="00DD2B26">
        <w:rPr>
          <w:i/>
        </w:rPr>
        <w:t xml:space="preserve">Se også veileder </w:t>
      </w:r>
      <w:hyperlink r:id="rId10" w:history="1">
        <w:r w:rsidRPr="008B1C4B">
          <w:rPr>
            <w:rStyle w:val="Hyperkobling"/>
            <w:i/>
          </w:rPr>
          <w:t>‘Dialog i små og store møter’</w:t>
        </w:r>
      </w:hyperlink>
      <w:r w:rsidRPr="00DD2B26">
        <w:rPr>
          <w:i/>
        </w:rPr>
        <w:t>.</w:t>
      </w:r>
    </w:p>
    <w:p w:rsidR="00DD2B26" w:rsidRDefault="00DD2B26" w:rsidP="00DD2B26">
      <w:pPr>
        <w:pStyle w:val="Overskrift1"/>
      </w:pPr>
      <w:bookmarkStart w:id="5" w:name="_Toc87600737"/>
      <w:r>
        <w:lastRenderedPageBreak/>
        <w:t>Forståelse kan skape endring</w:t>
      </w:r>
      <w:bookmarkEnd w:id="5"/>
    </w:p>
    <w:p w:rsidR="00DD2B26" w:rsidRDefault="00DD2B26" w:rsidP="00DD2B26">
      <w:r>
        <w:t xml:space="preserve">Som profesjonell skal jeg ikke først og fremst være opptatt av at et problem må løses, at jeg har ansvar for at et barn eller foreldre må endre seg. Det viktigste er å forstå min egen uro slik at jeg i samarbeid med barn og/eller foreldrene kan undersøke om uroen min er av en slik karakter at den skal følges opp.  </w:t>
      </w:r>
    </w:p>
    <w:p w:rsidR="00DD2B26" w:rsidRDefault="00DD2B26" w:rsidP="00DD2B26">
      <w:r>
        <w:t>For å få til dette i en likeverdig dialog</w:t>
      </w:r>
      <w:r w:rsidR="00187854">
        <w:t>,</w:t>
      </w:r>
      <w:r>
        <w:t xml:space="preserve"> er det tre begreper som står sentralt: </w:t>
      </w:r>
      <w:r w:rsidRPr="00DD2B26">
        <w:rPr>
          <w:b/>
        </w:rPr>
        <w:t>autentisitet</w:t>
      </w:r>
      <w:r>
        <w:t xml:space="preserve">, </w:t>
      </w:r>
      <w:r w:rsidRPr="00DD2B26">
        <w:rPr>
          <w:b/>
        </w:rPr>
        <w:t>anerkjennelse</w:t>
      </w:r>
      <w:r>
        <w:t xml:space="preserve"> og </w:t>
      </w:r>
      <w:r w:rsidRPr="00DD2B26">
        <w:rPr>
          <w:b/>
        </w:rPr>
        <w:t>empati</w:t>
      </w:r>
      <w:r>
        <w:t>.</w:t>
      </w:r>
    </w:p>
    <w:p w:rsidR="00DD2B26" w:rsidRDefault="00DD2B26" w:rsidP="00DD2B26">
      <w:pPr>
        <w:pStyle w:val="Overskrift2"/>
      </w:pPr>
      <w:bookmarkStart w:id="6" w:name="_Toc87600738"/>
      <w:r>
        <w:t>Autentisitet</w:t>
      </w:r>
      <w:bookmarkEnd w:id="6"/>
    </w:p>
    <w:p w:rsidR="00DD2B26" w:rsidRDefault="00DD2B26" w:rsidP="00DD2B26">
      <w:r>
        <w:t>Handler om i hvilken grad eller på hvilken måte jeg makter å uttrykke meg med utgangspunkt i meg selv og min egen uro. Jeg har ansvar for å invitere til dialog i vanskelige saker ved at jeg selv er åpen, ærlig og personlig.</w:t>
      </w:r>
    </w:p>
    <w:p w:rsidR="00DD2B26" w:rsidRDefault="00DD2B26" w:rsidP="00DD2B26">
      <w:pPr>
        <w:pStyle w:val="Overskrift2"/>
      </w:pPr>
      <w:bookmarkStart w:id="7" w:name="_Toc87600739"/>
      <w:r>
        <w:t>Anerkjennelse</w:t>
      </w:r>
      <w:bookmarkEnd w:id="7"/>
    </w:p>
    <w:p w:rsidR="00DD2B26" w:rsidRDefault="00DD2B26" w:rsidP="00DD2B26">
      <w:r>
        <w:t>Først og fremst noe vi er, ikke noe vi gjør.</w:t>
      </w:r>
    </w:p>
    <w:p w:rsidR="00DD2B26" w:rsidRDefault="00DD2B26" w:rsidP="00DD2B26">
      <w:r>
        <w:t xml:space="preserve">Handler om våre holdninger og hvordan de kommer til uttrykk i relasjonen. </w:t>
      </w:r>
    </w:p>
    <w:p w:rsidR="00DD2B26" w:rsidRDefault="00DD2B26" w:rsidP="00DD2B26">
      <w:r>
        <w:t xml:space="preserve">Gjennom vår anerkjennelse gyldiggjør vi den andres opplevelser og følelser og lar den andre eie sin egen opplevelse. </w:t>
      </w:r>
    </w:p>
    <w:p w:rsidR="00DD2B26" w:rsidRDefault="00DD2B26" w:rsidP="00DD2B26">
      <w:r>
        <w:t>Ved å opptre anerkjennende</w:t>
      </w:r>
      <w:r w:rsidR="00187854">
        <w:t>,</w:t>
      </w:r>
      <w:r>
        <w:t xml:space="preserve"> retter vi oppmerksomheten mot barnets (den andres) intensjon heller en</w:t>
      </w:r>
      <w:r w:rsidR="00187854">
        <w:t>n</w:t>
      </w:r>
      <w:r>
        <w:t xml:space="preserve"> mot handlingene. </w:t>
      </w:r>
    </w:p>
    <w:p w:rsidR="00DD2B26" w:rsidRDefault="00DD2B26" w:rsidP="00DD2B26">
      <w:r>
        <w:t>Anerkjennelse vil være et viktig bidrag til å håndtere de følelsene som oppstår i vanskelige saker, og å skape ro. Det vil kunne være med å åpne døren inn til kreativ tenkning omkring løsninger og endringsmuligheter.</w:t>
      </w:r>
    </w:p>
    <w:p w:rsidR="00DD2B26" w:rsidRDefault="00DD2B26" w:rsidP="00DD2B26"/>
    <w:p w:rsidR="00DD2B26" w:rsidRDefault="00DD2B26" w:rsidP="00DD2B26">
      <w:pPr>
        <w:pStyle w:val="Overskrift2"/>
      </w:pPr>
      <w:bookmarkStart w:id="8" w:name="_Toc87600740"/>
      <w:r>
        <w:t>Empati</w:t>
      </w:r>
      <w:bookmarkEnd w:id="8"/>
    </w:p>
    <w:p w:rsidR="00DD2B26" w:rsidRDefault="00DD2B26" w:rsidP="00DD2B26">
      <w:r>
        <w:t>Å oppfatte en annens følelse, og å respondere og kommunisere på en måte som øker den andres forståelse for seg selv.</w:t>
      </w:r>
    </w:p>
    <w:p w:rsidR="00DD2B26" w:rsidRDefault="00DD2B26" w:rsidP="00DD2B26">
      <w:r>
        <w:t>Gjennom min empatiske kommunikasjon vil jeg kunne bidra til økt selvinnsikt og selvforståelse både hos meg selv og den andre.</w:t>
      </w:r>
    </w:p>
    <w:p w:rsidR="00DD2B26" w:rsidRDefault="00DD2B26" w:rsidP="00DD2B26">
      <w:r>
        <w:t>Må ikke blandes sammen med sympati (medfølelse, trøsting).</w:t>
      </w:r>
    </w:p>
    <w:p w:rsidR="00DD2B26" w:rsidRDefault="00DD2B26" w:rsidP="00DD2B26">
      <w:r>
        <w:t xml:space="preserve">Vår empati og anerkjennende holdning utvikles gjennom hele livet vårt. Det er viktig at vi som profesjonelle er opptatt av og oppmerksomme på dette. Vi må ta inn over oss at vi alltid vil fungere som viktige læremestere, forbilder og rollemodeller. </w:t>
      </w:r>
    </w:p>
    <w:p w:rsidR="00DD2B26" w:rsidRDefault="00DD2B26" w:rsidP="00DD2B26">
      <w:r>
        <w:t>Vi kommer ikke lenger i å bistå andre i deres empatiutvikling enn vi er kommet i - og med - oss selv.</w:t>
      </w:r>
    </w:p>
    <w:p w:rsidR="00DD2B26" w:rsidRDefault="00DD2B26" w:rsidP="00DD2B26">
      <w:pPr>
        <w:pStyle w:val="Overskrift1"/>
      </w:pPr>
      <w:bookmarkStart w:id="9" w:name="_Toc87600741"/>
      <w:r>
        <w:lastRenderedPageBreak/>
        <w:t>Utvikling av egen relasjonskompetanse</w:t>
      </w:r>
      <w:bookmarkEnd w:id="9"/>
    </w:p>
    <w:p w:rsidR="00DD2B26" w:rsidRDefault="00DD2B26" w:rsidP="00DD2B26">
      <w:r>
        <w:t>Å ha en konstant årvåkenhet og å være i en konstant utvikling gjennom praktisk øvelse, refleksjon og teoretisk påfyll mht.:</w:t>
      </w:r>
    </w:p>
    <w:p w:rsidR="00DD2B26" w:rsidRDefault="00DD2B26" w:rsidP="00DD2B26">
      <w:pPr>
        <w:pStyle w:val="Listeavsnitt"/>
        <w:numPr>
          <w:ilvl w:val="0"/>
          <w:numId w:val="10"/>
        </w:numPr>
      </w:pPr>
      <w:r>
        <w:t>Mine egne handlinger</w:t>
      </w:r>
    </w:p>
    <w:p w:rsidR="00DD2B26" w:rsidRDefault="00DD2B26" w:rsidP="00DD2B26">
      <w:pPr>
        <w:pStyle w:val="Listeavsnitt"/>
        <w:numPr>
          <w:ilvl w:val="0"/>
          <w:numId w:val="10"/>
        </w:numPr>
      </w:pPr>
      <w:r>
        <w:t>Min bevissthet om egne reaksjoner og væremåte</w:t>
      </w:r>
    </w:p>
    <w:p w:rsidR="00DD2B26" w:rsidRDefault="00DD2B26" w:rsidP="00DD2B26">
      <w:pPr>
        <w:pStyle w:val="Listeavsnitt"/>
        <w:numPr>
          <w:ilvl w:val="0"/>
          <w:numId w:val="10"/>
        </w:numPr>
      </w:pPr>
      <w:r>
        <w:t>Min egen innflytelse i kontakten med andre</w:t>
      </w:r>
    </w:p>
    <w:p w:rsidR="00DD2B26" w:rsidRDefault="00DD2B26" w:rsidP="00DD2B26">
      <w:pPr>
        <w:pStyle w:val="Listeavsnitt"/>
        <w:numPr>
          <w:ilvl w:val="0"/>
          <w:numId w:val="10"/>
        </w:numPr>
      </w:pPr>
      <w:r>
        <w:t>Mine egne styrker og svakheter</w:t>
      </w:r>
    </w:p>
    <w:p w:rsidR="00DD2B26" w:rsidRDefault="00DD2B26" w:rsidP="00DD2B26">
      <w:r w:rsidRPr="001E6BBC">
        <w:rPr>
          <w:b/>
        </w:rPr>
        <w:t>Relasjonsmodellen skal hjelpe de profesjonelle til å utvikle egen relasjonskompetanse i refleksjon sammen med kollegaer/leder</w:t>
      </w:r>
      <w:r>
        <w:t xml:space="preserve"> (se s. 6)</w:t>
      </w:r>
    </w:p>
    <w:p w:rsidR="00DD2B26" w:rsidRDefault="001E6BBC" w:rsidP="001E6BBC">
      <w:pPr>
        <w:pStyle w:val="Overskrift1"/>
      </w:pPr>
      <w:bookmarkStart w:id="10" w:name="_Toc87600742"/>
      <w:r>
        <w:t>Samarbeid med foreldre</w:t>
      </w:r>
      <w:bookmarkEnd w:id="10"/>
    </w:p>
    <w:p w:rsidR="001E6BBC" w:rsidRDefault="001E6BBC" w:rsidP="001E6BBC">
      <w:r>
        <w:t>I møtet med foreldre er det viktig at den profesjonelle har fokus på likeverdig dialog:</w:t>
      </w:r>
    </w:p>
    <w:p w:rsidR="001E6BBC" w:rsidRDefault="001E6BBC" w:rsidP="001E6BBC">
      <w:pPr>
        <w:pStyle w:val="Listeavsnitt"/>
        <w:numPr>
          <w:ilvl w:val="0"/>
          <w:numId w:val="16"/>
        </w:numPr>
      </w:pPr>
      <w:r>
        <w:t>Ser betydningen av egen atferd og kommunikasjon, er oppriktig om egne oppfatninger</w:t>
      </w:r>
    </w:p>
    <w:p w:rsidR="001E6BBC" w:rsidRDefault="001E6BBC" w:rsidP="001E6BBC">
      <w:pPr>
        <w:pStyle w:val="Listeavsnitt"/>
        <w:numPr>
          <w:ilvl w:val="0"/>
          <w:numId w:val="16"/>
        </w:numPr>
      </w:pPr>
      <w:r>
        <w:t>Lytter for å forstå, akseptere og tolerere, dvs. anerkjenner foreldrenes opplevelser og følelser</w:t>
      </w:r>
    </w:p>
    <w:p w:rsidR="001E6BBC" w:rsidRDefault="001E6BBC" w:rsidP="001E6BBC">
      <w:pPr>
        <w:pStyle w:val="Listeavsnitt"/>
        <w:numPr>
          <w:ilvl w:val="0"/>
          <w:numId w:val="16"/>
        </w:numPr>
      </w:pPr>
      <w:r>
        <w:t xml:space="preserve">Formidler sin uro for barnet på en tydelig, ærlig og samtidig omsorgsfull måte </w:t>
      </w:r>
    </w:p>
    <w:p w:rsidR="001E6BBC" w:rsidRDefault="001E6BBC" w:rsidP="001E6BBC">
      <w:pPr>
        <w:pStyle w:val="Listeavsnitt"/>
        <w:numPr>
          <w:ilvl w:val="0"/>
          <w:numId w:val="16"/>
        </w:numPr>
      </w:pPr>
      <w:r>
        <w:t>Ser foreldrene som likeverdig ressurs og samarbeidspartner</w:t>
      </w:r>
    </w:p>
    <w:p w:rsidR="001E6BBC" w:rsidRDefault="001E6BBC" w:rsidP="001E6BBC">
      <w:pPr>
        <w:rPr>
          <w:b/>
        </w:rPr>
      </w:pPr>
      <w:r w:rsidRPr="001E6BBC">
        <w:rPr>
          <w:b/>
        </w:rPr>
        <w:t>Målet er at jeg får ny innsikt og forståelse slik at jeg kan tilpasse eget bidrag og rammer for at barnet kan trives og utvikle seg.</w:t>
      </w:r>
    </w:p>
    <w:tbl>
      <w:tblPr>
        <w:tblStyle w:val="Tabellrutenett"/>
        <w:tblW w:w="0" w:type="auto"/>
        <w:tblLook w:val="04A0" w:firstRow="1" w:lastRow="0" w:firstColumn="1" w:lastColumn="0" w:noHBand="0" w:noVBand="1"/>
      </w:tblPr>
      <w:tblGrid>
        <w:gridCol w:w="9062"/>
      </w:tblGrid>
      <w:tr w:rsidR="00A1719F" w:rsidTr="00A1719F">
        <w:tc>
          <w:tcPr>
            <w:tcW w:w="9062" w:type="dxa"/>
          </w:tcPr>
          <w:p w:rsidR="00A1719F" w:rsidRDefault="00A1719F" w:rsidP="00A1719F">
            <w:pPr>
              <w:rPr>
                <w:b/>
              </w:rPr>
            </w:pPr>
            <w:r w:rsidRPr="001E6BBC">
              <w:rPr>
                <w:i/>
              </w:rPr>
              <w:t>”Jeg kan ikke hjelpe et barn bedre enn jeg får til å samarbeide med foreldrene”</w:t>
            </w:r>
          </w:p>
        </w:tc>
      </w:tr>
    </w:tbl>
    <w:p w:rsidR="001E6BBC" w:rsidRDefault="00A1719F" w:rsidP="001E6BBC">
      <w:pPr>
        <w:pStyle w:val="Overskrift1"/>
      </w:pPr>
      <w:bookmarkStart w:id="11" w:name="_Toc87600743"/>
      <w:r>
        <w:t>K</w:t>
      </w:r>
      <w:r w:rsidR="001E6BBC">
        <w:t>valiteter og kjennetegn hos voksne</w:t>
      </w:r>
      <w:bookmarkEnd w:id="11"/>
    </w:p>
    <w:p w:rsidR="001E6BBC" w:rsidRDefault="001E6BBC" w:rsidP="001E6BBC">
      <w:pPr>
        <w:pStyle w:val="Listeavsnitt"/>
        <w:numPr>
          <w:ilvl w:val="0"/>
          <w:numId w:val="18"/>
        </w:numPr>
      </w:pPr>
      <w:r>
        <w:t>Evne til å se hvordan min adferd / mitt bidrag virker på andre</w:t>
      </w:r>
    </w:p>
    <w:p w:rsidR="001E6BBC" w:rsidRDefault="001E6BBC" w:rsidP="001E6BBC">
      <w:pPr>
        <w:pStyle w:val="Listeavsnitt"/>
        <w:numPr>
          <w:ilvl w:val="0"/>
          <w:numId w:val="18"/>
        </w:numPr>
      </w:pPr>
      <w:r>
        <w:t>Evne til</w:t>
      </w:r>
      <w:r w:rsidR="006B2DBA">
        <w:t xml:space="preserve"> empati, forståelse, romslighet</w:t>
      </w:r>
    </w:p>
    <w:p w:rsidR="001E6BBC" w:rsidRDefault="001E6BBC" w:rsidP="001E6BBC">
      <w:pPr>
        <w:pStyle w:val="Listeavsnitt"/>
        <w:numPr>
          <w:ilvl w:val="0"/>
          <w:numId w:val="18"/>
        </w:numPr>
      </w:pPr>
      <w:r>
        <w:t>Evne</w:t>
      </w:r>
      <w:r w:rsidR="006B2DBA">
        <w:t xml:space="preserve"> til å lytte til barnets stemme</w:t>
      </w:r>
    </w:p>
    <w:p w:rsidR="001E6BBC" w:rsidRDefault="001E6BBC" w:rsidP="001E6BBC">
      <w:pPr>
        <w:pStyle w:val="Listeavsnitt"/>
        <w:numPr>
          <w:ilvl w:val="0"/>
          <w:numId w:val="18"/>
        </w:numPr>
      </w:pPr>
      <w:r>
        <w:t>Evne til å se og bekrefte den enkelte</w:t>
      </w:r>
    </w:p>
    <w:p w:rsidR="001E6BBC" w:rsidRDefault="001E6BBC" w:rsidP="001E6BBC">
      <w:pPr>
        <w:pStyle w:val="Listeavsnitt"/>
        <w:numPr>
          <w:ilvl w:val="0"/>
          <w:numId w:val="18"/>
        </w:numPr>
      </w:pPr>
      <w:r>
        <w:t>Evne til å erkjenne og håndtere at jeg er irritert / frustrert</w:t>
      </w:r>
    </w:p>
    <w:p w:rsidR="001E6BBC" w:rsidRDefault="001E6BBC" w:rsidP="001E6BBC">
      <w:pPr>
        <w:pStyle w:val="Listeavsnitt"/>
        <w:numPr>
          <w:ilvl w:val="0"/>
          <w:numId w:val="18"/>
        </w:numPr>
      </w:pPr>
      <w:r>
        <w:t>Evne til å erkjenne når jeg e</w:t>
      </w:r>
      <w:r w:rsidR="006B2DBA">
        <w:t>r usikker på hva jeg skal gjøre</w:t>
      </w:r>
    </w:p>
    <w:p w:rsidR="001E6BBC" w:rsidRDefault="001E6BBC" w:rsidP="001E6BBC">
      <w:pPr>
        <w:pStyle w:val="Listeavsnitt"/>
        <w:numPr>
          <w:ilvl w:val="0"/>
          <w:numId w:val="18"/>
        </w:numPr>
      </w:pPr>
      <w:r>
        <w:t>Evne til å se pos</w:t>
      </w:r>
      <w:r w:rsidR="006B2DBA">
        <w:t>itive intensjoner hos den andre</w:t>
      </w:r>
    </w:p>
    <w:p w:rsidR="001E6BBC" w:rsidRDefault="001E6BBC" w:rsidP="001E6BBC">
      <w:pPr>
        <w:pStyle w:val="Listeavsnitt"/>
        <w:numPr>
          <w:ilvl w:val="0"/>
          <w:numId w:val="18"/>
        </w:numPr>
      </w:pPr>
      <w:r>
        <w:t>Evne til å se foreldre som en ressurs, som likeverdige partne</w:t>
      </w:r>
      <w:r w:rsidR="006B2DBA">
        <w:t>re og kunne ta deres perspektiv</w:t>
      </w:r>
    </w:p>
    <w:p w:rsidR="001E6BBC" w:rsidRDefault="001E6BBC" w:rsidP="001E6BBC">
      <w:pPr>
        <w:pStyle w:val="Listeavsnitt"/>
        <w:numPr>
          <w:ilvl w:val="0"/>
          <w:numId w:val="18"/>
        </w:numPr>
      </w:pPr>
      <w:r>
        <w:t xml:space="preserve">Evne til å </w:t>
      </w:r>
      <w:r w:rsidR="006B2DBA">
        <w:t>lytte aktivt til andres budskap</w:t>
      </w:r>
    </w:p>
    <w:p w:rsidR="001E6BBC" w:rsidRDefault="001E6BBC" w:rsidP="001E6BBC">
      <w:pPr>
        <w:pStyle w:val="Listeavsnitt"/>
        <w:numPr>
          <w:ilvl w:val="0"/>
          <w:numId w:val="18"/>
        </w:numPr>
      </w:pPr>
      <w:r>
        <w:t>Evne til å innrømme egen utilstrekkelighet og be om veile</w:t>
      </w:r>
      <w:r w:rsidR="006B2DBA">
        <w:t>dning fra leder eller kollegaer</w:t>
      </w:r>
    </w:p>
    <w:p w:rsidR="001E6BBC" w:rsidRDefault="001E6BBC" w:rsidP="001E6BBC">
      <w:pPr>
        <w:pStyle w:val="Listeavsnitt"/>
        <w:numPr>
          <w:ilvl w:val="0"/>
          <w:numId w:val="18"/>
        </w:numPr>
      </w:pPr>
      <w:r>
        <w:t>Evne til å håndtere meg selv når barn ikke gjør det jeg forventer</w:t>
      </w:r>
    </w:p>
    <w:p w:rsidR="001E6BBC" w:rsidRDefault="001E6BBC" w:rsidP="001E6BBC">
      <w:pPr>
        <w:pStyle w:val="Listeavsnitt"/>
        <w:numPr>
          <w:ilvl w:val="0"/>
          <w:numId w:val="18"/>
        </w:numPr>
      </w:pPr>
      <w:r>
        <w:lastRenderedPageBreak/>
        <w:t>Evne til helhetlig kommunikasjon, at kroppsspråk sammenfaller</w:t>
      </w:r>
      <w:r w:rsidR="006B2DBA">
        <w:t xml:space="preserve"> med/understreker det jeg sier</w:t>
      </w:r>
    </w:p>
    <w:p w:rsidR="001E6BBC" w:rsidRDefault="001E6BBC" w:rsidP="001E6BBC">
      <w:pPr>
        <w:pStyle w:val="Overskrift1"/>
      </w:pPr>
      <w:bookmarkStart w:id="12" w:name="_Toc87600744"/>
      <w:r>
        <w:t xml:space="preserve">Hva gjør jeg når jeg </w:t>
      </w:r>
      <w:r w:rsidR="00A1719F">
        <w:t xml:space="preserve">er </w:t>
      </w:r>
      <w:r>
        <w:t>urolig for om jeg klarer å gjøre jobben min?</w:t>
      </w:r>
      <w:bookmarkEnd w:id="12"/>
    </w:p>
    <w:p w:rsidR="001E6BBC" w:rsidRDefault="00A1719F" w:rsidP="001E6BBC">
      <w:pPr>
        <w:pStyle w:val="Undertittel"/>
        <w:jc w:val="left"/>
      </w:pPr>
      <w:r>
        <w:t>Hva gjør jeg n</w:t>
      </w:r>
      <w:r w:rsidR="001E6BBC" w:rsidRPr="001E6BBC">
        <w:t>år jeg merker at jeg ikke vet hvordan jeg kan hjelpe barnet til trivsel og utvikling?</w:t>
      </w:r>
    </w:p>
    <w:p w:rsidR="001E6BBC" w:rsidRPr="001E6BBC" w:rsidRDefault="001E6BBC" w:rsidP="001E6BBC">
      <w:pPr>
        <w:rPr>
          <w:b/>
        </w:rPr>
      </w:pPr>
      <w:r>
        <w:rPr>
          <w:b/>
        </w:rPr>
        <w:t xml:space="preserve">1. </w:t>
      </w:r>
      <w:r w:rsidRPr="001E6BBC">
        <w:rPr>
          <w:b/>
        </w:rPr>
        <w:t xml:space="preserve">Våge å ta min egen uro/usikkerhet på alvor og ta dette opp i fast møtearena med kollegaer (avdelingsmøte, teammøte) eller leder. Våge å ha fokuset på meg selv/min egen rolle: </w:t>
      </w:r>
    </w:p>
    <w:p w:rsidR="001E6BBC" w:rsidRPr="001E6BBC" w:rsidRDefault="001E6BBC" w:rsidP="001E6BBC">
      <w:pPr>
        <w:pStyle w:val="Listeavsnitt"/>
        <w:numPr>
          <w:ilvl w:val="0"/>
          <w:numId w:val="19"/>
        </w:numPr>
      </w:pPr>
      <w:r w:rsidRPr="001E6BBC">
        <w:t>Hvilke kvaliteter</w:t>
      </w:r>
      <w:r w:rsidR="00075821">
        <w:t xml:space="preserve"> </w:t>
      </w:r>
      <w:r w:rsidRPr="001E6BBC">
        <w:t>/</w:t>
      </w:r>
      <w:r w:rsidR="00075821">
        <w:t xml:space="preserve"> </w:t>
      </w:r>
      <w:r w:rsidRPr="001E6BBC">
        <w:t>kjennetegn er utfordrende for meg?</w:t>
      </w:r>
    </w:p>
    <w:p w:rsidR="001E6BBC" w:rsidRPr="001E6BBC" w:rsidRDefault="001E6BBC" w:rsidP="001E6BBC">
      <w:pPr>
        <w:pStyle w:val="Listeavsnitt"/>
        <w:numPr>
          <w:ilvl w:val="0"/>
          <w:numId w:val="19"/>
        </w:numPr>
      </w:pPr>
      <w:r w:rsidRPr="001E6BBC">
        <w:t xml:space="preserve">Hva påvirker / utløser vanskelige situasjoner? </w:t>
      </w:r>
    </w:p>
    <w:p w:rsidR="001E6BBC" w:rsidRPr="001E6BBC" w:rsidRDefault="001E6BBC" w:rsidP="001E6BBC">
      <w:r w:rsidRPr="001E6BBC">
        <w:t>Prioritere</w:t>
      </w:r>
      <w:r>
        <w:t xml:space="preserve"> hva jeg skal ta tak i (først).</w:t>
      </w:r>
    </w:p>
    <w:p w:rsidR="001E6BBC" w:rsidRPr="001E6BBC" w:rsidRDefault="001E6BBC" w:rsidP="001E6BBC">
      <w:pPr>
        <w:rPr>
          <w:b/>
        </w:rPr>
      </w:pPr>
      <w:r w:rsidRPr="001E6BBC">
        <w:rPr>
          <w:b/>
        </w:rPr>
        <w:t>2. Planlegge inngangen til samtalen jeg skal ha med barnet eller foreldrene</w:t>
      </w:r>
      <w:r>
        <w:rPr>
          <w:b/>
        </w:rPr>
        <w:t>.</w:t>
      </w:r>
    </w:p>
    <w:p w:rsidR="001E6BBC" w:rsidRPr="001E6BBC" w:rsidRDefault="001E6BBC" w:rsidP="001E6BBC">
      <w:r w:rsidRPr="001E6BBC">
        <w:t>Hvilke spørsmål/innfallsvinkel</w:t>
      </w:r>
      <w:r w:rsidR="00075821">
        <w:t>er</w:t>
      </w:r>
      <w:r w:rsidRPr="001E6BBC">
        <w:t xml:space="preserve"> kan være </w:t>
      </w:r>
      <w:r w:rsidR="00FD45A1">
        <w:t>kloke</w:t>
      </w:r>
      <w:r w:rsidRPr="001E6BBC">
        <w:t>? Hvordan klare å holde meg lenge nok på avklaring og forståelsesnivået? Hvordan unng</w:t>
      </w:r>
      <w:r w:rsidR="00FD45A1">
        <w:t>å å tenke at jeg må komme med</w:t>
      </w:r>
      <w:r w:rsidRPr="001E6BBC">
        <w:t xml:space="preserve"> løsning</w:t>
      </w:r>
      <w:r w:rsidR="00FD45A1">
        <w:t>/tiltak</w:t>
      </w:r>
      <w:r w:rsidRPr="001E6BBC">
        <w:t xml:space="preserve">? </w:t>
      </w:r>
    </w:p>
    <w:p w:rsidR="001E6BBC" w:rsidRPr="001E6BBC" w:rsidRDefault="001E6BBC" w:rsidP="001E6BBC">
      <w:r>
        <w:t>Evt. øve sammen med kollega.</w:t>
      </w:r>
    </w:p>
    <w:p w:rsidR="001E6BBC" w:rsidRPr="001E6BBC" w:rsidRDefault="001E6BBC" w:rsidP="001E6BBC">
      <w:pPr>
        <w:rPr>
          <w:b/>
        </w:rPr>
      </w:pPr>
      <w:r w:rsidRPr="001E6BBC">
        <w:rPr>
          <w:b/>
        </w:rPr>
        <w:t>3. Gjennomføre samtale med barnet eller foreldrene.</w:t>
      </w:r>
    </w:p>
    <w:p w:rsidR="001E6BBC" w:rsidRPr="001E6BBC" w:rsidRDefault="001E6BBC" w:rsidP="001E6BBC">
      <w:r w:rsidRPr="001E6BBC">
        <w:t>Bruk god tid på forståelsen! Se avsnitt om ”råd for samtalene” på neste side!</w:t>
      </w:r>
    </w:p>
    <w:p w:rsidR="001E6BBC" w:rsidRPr="001E6BBC" w:rsidRDefault="001E6BBC" w:rsidP="001E6BBC">
      <w:pPr>
        <w:rPr>
          <w:b/>
        </w:rPr>
      </w:pPr>
      <w:r w:rsidRPr="001E6BBC">
        <w:rPr>
          <w:b/>
        </w:rPr>
        <w:t>4. Gjennomføre den løsningen vi har kommet fram til.</w:t>
      </w:r>
    </w:p>
    <w:p w:rsidR="001E6BBC" w:rsidRPr="001E6BBC" w:rsidRDefault="001E6BBC" w:rsidP="001E6BBC">
      <w:pPr>
        <w:rPr>
          <w:b/>
        </w:rPr>
      </w:pPr>
      <w:r w:rsidRPr="001E6BBC">
        <w:rPr>
          <w:b/>
        </w:rPr>
        <w:t>5. Refleksjon sammen med kollegaer, evt. leder, over egen rolle i samtalene som er gjennomført.</w:t>
      </w:r>
    </w:p>
    <w:p w:rsidR="001E6BBC" w:rsidRDefault="001E6BBC" w:rsidP="001E6BBC">
      <w:r w:rsidRPr="001E6BBC">
        <w:t>Klarte jeg å få til god nok avklaring før jeg startet med å finne løsninger? Husket jeg å legge fram mitt eget perspektiv</w:t>
      </w:r>
      <w:r w:rsidR="00187854">
        <w:t>,</w:t>
      </w:r>
      <w:r w:rsidRPr="001E6BBC">
        <w:t xml:space="preserve"> også? Lot jeg den andre komme med løsningsforslag? Klarte jeg å beholde likeverdigheten i dialogen gjennom hele samtalen? Fikk vi til en løsning som tilfredsstilte begges behov/perspektiv?</w:t>
      </w:r>
    </w:p>
    <w:p w:rsidR="001E6BBC" w:rsidRDefault="009F02CD" w:rsidP="001E6BBC">
      <w:r>
        <w:rPr>
          <w:noProof/>
          <w:lang w:eastAsia="nb-NO"/>
        </w:rPr>
        <w:lastRenderedPageBreak/>
        <mc:AlternateContent>
          <mc:Choice Requires="wps">
            <w:drawing>
              <wp:inline distT="0" distB="0" distL="0" distR="0" wp14:anchorId="683DADDC" wp14:editId="2143AFA2">
                <wp:extent cx="5657850" cy="1905000"/>
                <wp:effectExtent l="0" t="0" r="0" b="0"/>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905000"/>
                        </a:xfrm>
                        <a:prstGeom prst="rect">
                          <a:avLst/>
                        </a:prstGeom>
                        <a:solidFill>
                          <a:srgbClr val="F5EEDD"/>
                        </a:solidFill>
                        <a:ln w="9525">
                          <a:noFill/>
                          <a:miter lim="800000"/>
                          <a:headEnd/>
                          <a:tailEnd/>
                        </a:ln>
                      </wps:spPr>
                      <wps:txbx>
                        <w:txbxContent>
                          <w:p w:rsidR="009F02CD" w:rsidRPr="001E6BBC" w:rsidRDefault="009F02CD" w:rsidP="009F02CD">
                            <w:pPr>
                              <w:rPr>
                                <w:b/>
                              </w:rPr>
                            </w:pPr>
                            <w:r w:rsidRPr="001E6BBC">
                              <w:rPr>
                                <w:b/>
                              </w:rPr>
                              <w:t xml:space="preserve">Målet er at slike refleksjoner skal være en naturlig del av daglig samarbeid i personalgruppa. </w:t>
                            </w:r>
                          </w:p>
                          <w:p w:rsidR="009F02CD" w:rsidRDefault="009F02CD" w:rsidP="009F02CD">
                            <w:r>
                              <w:t xml:space="preserve">Knytt refleksjonene til hva som er god eller dårlig praksis. Hvordan kan vi sammen jobbe for å endre dårlig praksis? Gjennom dette utvikler hver av oss vår egen relasjonskompetanse (se s. </w:t>
                            </w:r>
                            <w:r w:rsidR="00075821">
                              <w:t>5</w:t>
                            </w:r>
                            <w:r>
                              <w:t>)</w:t>
                            </w:r>
                          </w:p>
                        </w:txbxContent>
                      </wps:txbx>
                      <wps:bodyPr rot="0" vert="horz" wrap="square" lIns="91440" tIns="45720" rIns="91440" bIns="45720" anchor="ctr" anchorCtr="0">
                        <a:noAutofit/>
                      </wps:bodyPr>
                    </wps:wsp>
                  </a:graphicData>
                </a:graphic>
              </wp:inline>
            </w:drawing>
          </mc:Choice>
          <mc:Fallback>
            <w:pict>
              <v:shapetype w14:anchorId="683DADDC" id="_x0000_t202" coordsize="21600,21600" o:spt="202" path="m,l,21600r21600,l21600,xe">
                <v:stroke joinstyle="miter"/>
                <v:path gradientshapeok="t" o:connecttype="rect"/>
              </v:shapetype>
              <v:shape id="Tekstboks 2" o:spid="_x0000_s1027" type="#_x0000_t202" style="width:445.5pt;height:15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" fillcolor="#f5eedd" stroked="f">
                <v:textbox>
                  <w:txbxContent>
                    <w:p w:rsidR="009F02CD" w:rsidRPr="001E6BBC" w:rsidRDefault="009F02CD" w:rsidP="009F02CD">
                      <w:pPr>
                        <w:rPr>
                          <w:b/>
                        </w:rPr>
                      </w:pPr>
                      <w:r w:rsidRPr="001E6BBC">
                        <w:rPr>
                          <w:b/>
                        </w:rPr>
                        <w:t xml:space="preserve">Målet er at slike refleksjoner skal være en naturlig del av daglig samarbeid i personalgruppa. </w:t>
                      </w:r>
                    </w:p>
                    <w:p w:rsidR="009F02CD" w:rsidRDefault="009F02CD" w:rsidP="009F02CD">
                      <w:r>
                        <w:t xml:space="preserve">Knytt refleksjonene til hva som er god eller dårlig praksis. Hvordan kan vi sammen jobbe for å endre dårlig praksis? Gjennom dette utvikler hver av oss vår egen relasjonskompetanse (se s. </w:t>
                      </w:r>
                      <w:r w:rsidR="00075821">
                        <w:t>5</w:t>
                      </w:r>
                      <w:r>
                        <w:t>)</w:t>
                      </w:r>
                    </w:p>
                  </w:txbxContent>
                </v:textbox>
                <w10:anchorlock/>
              </v:shape>
            </w:pict>
          </mc:Fallback>
        </mc:AlternateContent>
      </w:r>
    </w:p>
    <w:p w:rsidR="001E6BBC" w:rsidRDefault="001E6BBC" w:rsidP="001E6BBC">
      <w:pPr>
        <w:pStyle w:val="Overskrift2"/>
      </w:pPr>
      <w:bookmarkStart w:id="13" w:name="_Toc87600745"/>
      <w:r>
        <w:t>Råd for samtalene</w:t>
      </w:r>
      <w:bookmarkEnd w:id="13"/>
    </w:p>
    <w:p w:rsidR="001E6BBC" w:rsidRDefault="001E6BBC" w:rsidP="001E6BBC">
      <w:r w:rsidRPr="001E6BBC">
        <w:rPr>
          <w:b/>
        </w:rPr>
        <w:t>Start samtalen med å forklare</w:t>
      </w:r>
      <w:r>
        <w:t xml:space="preserve"> godt/problematisere din egen uro. Kom med konkrete eksempler.  Vær åpen og ærlig om hva du selv ten</w:t>
      </w:r>
      <w:r w:rsidR="00CB254A">
        <w:t>ker om deg selv i situasjonen: H</w:t>
      </w:r>
      <w:r>
        <w:t>vis den profesjonelle er usikker</w:t>
      </w:r>
      <w:r w:rsidR="00CB254A">
        <w:t>,</w:t>
      </w:r>
      <w:r>
        <w:t xml:space="preserve"> kan det ofte være greit å si det. By på deg selv uten å gjøre deg selv til samtaletema.</w:t>
      </w:r>
    </w:p>
    <w:p w:rsidR="001E6BBC" w:rsidRDefault="001E6BBC" w:rsidP="001E6BBC">
      <w:r w:rsidRPr="001E6BBC">
        <w:rPr>
          <w:b/>
        </w:rPr>
        <w:t>Aktiv lytting.</w:t>
      </w:r>
      <w:r>
        <w:t xml:space="preserve"> Gi tid til at den andre skal få fram sin virkelighetsforståelse, ikke fall for fristelsen til å definere den andres virkelighet. Dette krever ofte god tid og en nøytral holdning, dvs. at den profesjonelle ikke legger inn vurderinger i beskrivelsene sine. (se eksempler i ressursheftet). Husk autensitet, anerkjennelse, empati (se s. 4</w:t>
      </w:r>
      <w:r w:rsidR="00075821">
        <w:t>-5</w:t>
      </w:r>
      <w:r>
        <w:t>)</w:t>
      </w:r>
    </w:p>
    <w:p w:rsidR="001E6BBC" w:rsidRDefault="001E6BBC" w:rsidP="001E6BBC">
      <w:r>
        <w:t>Når forståelsen er avklart med barnet eller foreldrene</w:t>
      </w:r>
      <w:r w:rsidR="00CB254A">
        <w:t>,</w:t>
      </w:r>
      <w:r>
        <w:t xml:space="preserve"> er det viktig at den profesjonelle også </w:t>
      </w:r>
      <w:r w:rsidRPr="001E6BBC">
        <w:rPr>
          <w:b/>
        </w:rPr>
        <w:t>tydeliggjør sitt eget perspektiv</w:t>
      </w:r>
      <w:r>
        <w:t>. Etterpå er det viktig at den profesjonelle gjentar begges perspektiv for at det ikke skal være noen tvil om at begge parter har oppfattet det samme.</w:t>
      </w:r>
    </w:p>
    <w:p w:rsidR="001E6BBC" w:rsidRDefault="001E6BBC" w:rsidP="001E6BBC">
      <w:r>
        <w:t>Etter at avklaringen er gjort grundig</w:t>
      </w:r>
      <w:r w:rsidR="00075821">
        <w:t>.</w:t>
      </w:r>
      <w:r>
        <w:t xml:space="preserve"> kan man </w:t>
      </w:r>
      <w:r w:rsidRPr="001E6BBC">
        <w:rPr>
          <w:b/>
        </w:rPr>
        <w:t>starte å se på mulige løsninger.</w:t>
      </w:r>
      <w:r>
        <w:t xml:space="preserve"> Her er det svært viktig at man ser etter løsninger som kan være tilfredsstillende både for barnets/foreldrenes perspektiv og den profesjonelles. Den profesjonelle skal først spørre den andre om den har noen ideer til mulige løsninger. Bruk tid på å drøfte forslag som kommer opp, før man bestemmer seg for et</w:t>
      </w:r>
      <w:r w:rsidR="00CB254A">
        <w:t>t</w:t>
      </w:r>
      <w:r>
        <w:t xml:space="preserve"> eller flere tiltak man ønsker å gjennomføre.</w:t>
      </w:r>
    </w:p>
    <w:p w:rsidR="001E6BBC" w:rsidRDefault="001E6BBC" w:rsidP="001E6BBC">
      <w:pPr>
        <w:pStyle w:val="Overskrift1"/>
      </w:pPr>
      <w:bookmarkStart w:id="14" w:name="_Toc87600746"/>
      <w:r>
        <w:t>Hva gjør jeg når dialogen strander og jeg ikke får til samarbeidet med foreldrene?</w:t>
      </w:r>
      <w:bookmarkEnd w:id="14"/>
    </w:p>
    <w:p w:rsidR="001E6BBC" w:rsidRDefault="001E6BBC" w:rsidP="001E6BBC">
      <w:pPr>
        <w:pStyle w:val="Undertittel"/>
        <w:jc w:val="left"/>
      </w:pPr>
      <w:r>
        <w:t xml:space="preserve">Hvor </w:t>
      </w:r>
      <w:r w:rsidR="00532929">
        <w:t>g</w:t>
      </w:r>
      <w:r>
        <w:t>år grensen for hvor lenge vi skal forsøke når vi ser at arbeidet ikke fører til utvikling?</w:t>
      </w:r>
    </w:p>
    <w:p w:rsidR="001E6BBC" w:rsidRDefault="001E6BBC" w:rsidP="001E6BBC">
      <w:pPr>
        <w:pStyle w:val="Listeavsnitt"/>
        <w:numPr>
          <w:ilvl w:val="0"/>
          <w:numId w:val="20"/>
        </w:numPr>
      </w:pPr>
      <w:r>
        <w:t xml:space="preserve">Refleksjon sammen med teamet sitt eller leder (se s. </w:t>
      </w:r>
      <w:r w:rsidR="00075821">
        <w:t>7</w:t>
      </w:r>
      <w:r>
        <w:t>) for å vurdere egen</w:t>
      </w:r>
      <w:r w:rsidR="00CB254A">
        <w:t xml:space="preserve"> rolle i dialogen/samarbeidet: E</w:t>
      </w:r>
      <w:r>
        <w:t>r mitt bidrag i samarbeidet tilstrekkelig?</w:t>
      </w:r>
    </w:p>
    <w:p w:rsidR="001E6BBC" w:rsidRDefault="001E6BBC" w:rsidP="001E6BBC">
      <w:pPr>
        <w:pStyle w:val="Listeavsnitt"/>
        <w:numPr>
          <w:ilvl w:val="0"/>
          <w:numId w:val="20"/>
        </w:numPr>
      </w:pPr>
      <w:r>
        <w:t>Dersom dialogen/samarbeidet fremdeles ikke fører til at barnet får bedre utvikling og trivsel, skal jeg henvise til annen instans, for eksempel PPT, barnevern e.l. Det vil si at våre overordnede rutiner/systemer tas i bruk.</w:t>
      </w:r>
    </w:p>
    <w:p w:rsidR="001E6BBC" w:rsidRDefault="001E6BBC" w:rsidP="001E6BBC">
      <w:pPr>
        <w:pStyle w:val="Listeavsnitt"/>
        <w:numPr>
          <w:ilvl w:val="0"/>
          <w:numId w:val="20"/>
        </w:numPr>
      </w:pPr>
      <w:r>
        <w:lastRenderedPageBreak/>
        <w:t>Meld saken inn til et av de tverrfaglige fora.</w:t>
      </w:r>
    </w:p>
    <w:p w:rsidR="001E6BBC" w:rsidRDefault="009F02CD" w:rsidP="009F02CD">
      <w:pPr>
        <w:pStyle w:val="Overskrift1"/>
      </w:pPr>
      <w:bookmarkStart w:id="15" w:name="_Toc87600747"/>
      <w:r>
        <w:t>Anbefalt litteratur</w:t>
      </w:r>
      <w:bookmarkEnd w:id="15"/>
    </w:p>
    <w:p w:rsidR="009F02CD" w:rsidRPr="009F02CD" w:rsidRDefault="009F02CD" w:rsidP="009F02CD">
      <w:r w:rsidRPr="009F02CD">
        <w:t>Lis Møller: ”Anerkjennelse i praksis. Om utviklingsstøttende relasjoner”</w:t>
      </w:r>
    </w:p>
    <w:p w:rsidR="009F02CD" w:rsidRPr="009F02CD" w:rsidRDefault="009F02CD" w:rsidP="009F02CD">
      <w:r w:rsidRPr="009F02CD">
        <w:t>Ross W. Greene: ”UTENFOR – Elever med atferdsutfordringer”</w:t>
      </w:r>
    </w:p>
    <w:p w:rsidR="009F02CD" w:rsidRPr="009F02CD" w:rsidRDefault="009F02CD" w:rsidP="009F02CD">
      <w:r w:rsidRPr="009F02CD">
        <w:t>Jesper Juul: ”Her er jeg! Hvem er du?”</w:t>
      </w:r>
    </w:p>
    <w:p w:rsidR="009F02CD" w:rsidRPr="009F02CD" w:rsidRDefault="009F02CD" w:rsidP="009F02CD">
      <w:r w:rsidRPr="009F02CD">
        <w:t>Emilie Kinge: ”Barnesamtaler” og ”Hvor er hjelpen når den trengs?”</w:t>
      </w:r>
    </w:p>
    <w:p w:rsidR="009F02CD" w:rsidRPr="009F02CD" w:rsidRDefault="009F02CD" w:rsidP="009F02CD">
      <w:r w:rsidRPr="009F02CD">
        <w:t>May B. Drugli / Ragnhild Onsøien: ”Vanskelige foreldresamtaler – gode dialoger”</w:t>
      </w:r>
    </w:p>
    <w:p w:rsidR="009F02CD" w:rsidRDefault="009F02CD" w:rsidP="009F02CD">
      <w:r w:rsidRPr="009F02CD">
        <w:t>Barnekonvensjonen</w:t>
      </w:r>
    </w:p>
    <w:p w:rsidR="008B1C4B" w:rsidRDefault="008B1C4B" w:rsidP="008B1C4B">
      <w:pPr>
        <w:jc w:val="center"/>
      </w:pPr>
      <w:r w:rsidRPr="008B1C4B">
        <w:rPr>
          <w:rFonts w:ascii="Arial" w:eastAsia="Times New Roman" w:hAnsi="Arial" w:cs="Times New Roman"/>
          <w:noProof/>
          <w:szCs w:val="20"/>
          <w:lang w:eastAsia="nb-NO"/>
        </w:rPr>
        <w:drawing>
          <wp:inline distT="0" distB="0" distL="0" distR="0">
            <wp:extent cx="2560320" cy="151320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9729" cy="1542407"/>
                    </a:xfrm>
                    <a:prstGeom prst="rect">
                      <a:avLst/>
                    </a:prstGeom>
                    <a:noFill/>
                    <a:ln>
                      <a:noFill/>
                    </a:ln>
                  </pic:spPr>
                </pic:pic>
              </a:graphicData>
            </a:graphic>
          </wp:inline>
        </w:drawing>
      </w:r>
    </w:p>
    <w:p w:rsidR="009F02CD" w:rsidRPr="009F02CD" w:rsidRDefault="009F02CD" w:rsidP="009F02CD">
      <w:r>
        <w:rPr>
          <w:noProof/>
          <w:lang w:eastAsia="nb-NO"/>
        </w:rPr>
        <mc:AlternateContent>
          <mc:Choice Requires="wps">
            <w:drawing>
              <wp:inline distT="0" distB="0" distL="0" distR="0" wp14:anchorId="683DADDC" wp14:editId="2143AFA2">
                <wp:extent cx="5657850" cy="1379220"/>
                <wp:effectExtent l="0" t="0" r="0" b="0"/>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379220"/>
                        </a:xfrm>
                        <a:prstGeom prst="rect">
                          <a:avLst/>
                        </a:prstGeom>
                        <a:solidFill>
                          <a:srgbClr val="F5EEDD"/>
                        </a:solidFill>
                        <a:ln w="9525">
                          <a:noFill/>
                          <a:miter lim="800000"/>
                          <a:headEnd/>
                          <a:tailEnd/>
                        </a:ln>
                      </wps:spPr>
                      <wps:txbx>
                        <w:txbxContent>
                          <w:p w:rsidR="009F02CD" w:rsidRDefault="009F02CD" w:rsidP="009F02CD">
                            <w:r>
                              <w:t>Relasjonsmodellen er utviklet gjennom et 2-årig modellforsøk bygd på erfaringer gjort i Vindingstad barnehage og på Vindingstad skole i Gjøvik kommune. Representanter for barnehagekontoret, skolekontoret og PPT har sammen med styrer og rektor vært sentrale i utarbeidelsen av endelig modell.</w:t>
                            </w:r>
                          </w:p>
                          <w:p w:rsidR="009F02CD" w:rsidRDefault="009F02CD" w:rsidP="009F02CD">
                            <w:r>
                              <w:t>Veileder i prosessen har vært Institutt for relasjonsbasert ledelse v/Bjørn O. Larssen.</w:t>
                            </w:r>
                          </w:p>
                        </w:txbxContent>
                      </wps:txbx>
                      <wps:bodyPr rot="0" vert="horz" wrap="square" lIns="91440" tIns="45720" rIns="91440" bIns="45720" anchor="ctr" anchorCtr="0">
                        <a:noAutofit/>
                      </wps:bodyPr>
                    </wps:wsp>
                  </a:graphicData>
                </a:graphic>
              </wp:inline>
            </w:drawing>
          </mc:Choice>
          <mc:Fallback>
            <w:pict>
              <v:shape w14:anchorId="683DADDC" id="_x0000_s1028" type="#_x0000_t202" style="width:445.5pt;height:10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" fillcolor="#f5eedd" stroked="f">
                <v:textbox>
                  <w:txbxContent>
                    <w:p w:rsidR="009F02CD" w:rsidRDefault="009F02CD" w:rsidP="009F02CD">
                      <w:r>
                        <w:t>Relasjonsmodellen er utviklet gjennom et 2-årig modellforsøk bygd på erfaringer gjort i Vindingstad barnehage og på Vindingstad skole i Gjøvik kommune. Representanter for barnehagekontoret, skolekontoret og PPT har sammen med styrer og rektor vært sentrale i utarbeidelsen av endelig modell.</w:t>
                      </w:r>
                    </w:p>
                    <w:p w:rsidR="009F02CD" w:rsidRDefault="009F02CD" w:rsidP="009F02CD">
                      <w:r>
                        <w:t>Veileder i prosessen har vært Institutt for relasjonsbasert ledelse v/Bjørn O. Larssen.</w:t>
                      </w:r>
                    </w:p>
                  </w:txbxContent>
                </v:textbox>
                <w10:anchorlock/>
              </v:shape>
            </w:pict>
          </mc:Fallback>
        </mc:AlternateContent>
      </w:r>
    </w:p>
    <w:sectPr w:rsidR="009F02CD" w:rsidRPr="009F02C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4F7" w:rsidRDefault="00FA64F7" w:rsidP="00901B58">
      <w:pPr>
        <w:spacing w:after="0" w:line="240" w:lineRule="auto"/>
      </w:pPr>
      <w:r>
        <w:separator/>
      </w:r>
    </w:p>
  </w:endnote>
  <w:endnote w:type="continuationSeparator" w:id="0">
    <w:p w:rsidR="00FA64F7" w:rsidRDefault="00FA64F7" w:rsidP="0090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K Grotesk">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335872"/>
      <w:docPartObj>
        <w:docPartGallery w:val="Page Numbers (Bottom of Page)"/>
        <w:docPartUnique/>
      </w:docPartObj>
    </w:sdtPr>
    <w:sdtEndPr/>
    <w:sdtContent>
      <w:p w:rsidR="00ED0137" w:rsidRDefault="00ED0137">
        <w:pPr>
          <w:pStyle w:val="Bunntekst"/>
        </w:pPr>
        <w:r>
          <w:fldChar w:fldCharType="begin"/>
        </w:r>
        <w:r>
          <w:instrText>PAGE   \* MERGEFORMAT</w:instrText>
        </w:r>
        <w:r>
          <w:fldChar w:fldCharType="separate"/>
        </w:r>
        <w:r w:rsidR="00F562E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4F7" w:rsidRDefault="00FA64F7" w:rsidP="00901B58">
      <w:pPr>
        <w:spacing w:after="0" w:line="240" w:lineRule="auto"/>
      </w:pPr>
      <w:r>
        <w:separator/>
      </w:r>
    </w:p>
  </w:footnote>
  <w:footnote w:type="continuationSeparator" w:id="0">
    <w:p w:rsidR="00FA64F7" w:rsidRDefault="00FA64F7" w:rsidP="00901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137" w:rsidRDefault="00ED0137">
    <w:pPr>
      <w:pStyle w:val="Topptekst"/>
    </w:pPr>
  </w:p>
  <w:p w:rsidR="00413FEF" w:rsidRDefault="00413FE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1B"/>
    <w:multiLevelType w:val="hybridMultilevel"/>
    <w:tmpl w:val="039A6AAA"/>
    <w:lvl w:ilvl="0" w:tplc="32D8060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08483A"/>
    <w:multiLevelType w:val="hybridMultilevel"/>
    <w:tmpl w:val="457053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610A4F"/>
    <w:multiLevelType w:val="hybridMultilevel"/>
    <w:tmpl w:val="76BA2D30"/>
    <w:lvl w:ilvl="0" w:tplc="CA3AAB76">
      <w:start w:val="1"/>
      <w:numFmt w:val="bullet"/>
      <w:lvlText w:val=""/>
      <w:lvlJc w:val="left"/>
      <w:pPr>
        <w:tabs>
          <w:tab w:val="num" w:pos="170"/>
        </w:tabs>
        <w:ind w:left="170" w:hanging="17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45FBC"/>
    <w:multiLevelType w:val="hybridMultilevel"/>
    <w:tmpl w:val="D6E47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E7A178C"/>
    <w:multiLevelType w:val="hybridMultilevel"/>
    <w:tmpl w:val="F59866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4C5AFB"/>
    <w:multiLevelType w:val="hybridMultilevel"/>
    <w:tmpl w:val="2D16EAD2"/>
    <w:lvl w:ilvl="0" w:tplc="C3BCA740">
      <w:start w:val="1"/>
      <w:numFmt w:val="bullet"/>
      <w:lvlText w:val="‣"/>
      <w:lvlJc w:val="left"/>
      <w:pPr>
        <w:ind w:left="720" w:hanging="360"/>
      </w:pPr>
      <w:rPr>
        <w:rFonts w:ascii="HK Grotesk" w:hAnsi="HK Grotesk" w:hint="default"/>
        <w:b/>
        <w:i w:val="0"/>
        <w:strike w:val="0"/>
        <w:dstrike w:val="0"/>
        <w:color w:val="007AC1"/>
        <w:u w:color="0070C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8F2AC7"/>
    <w:multiLevelType w:val="hybridMultilevel"/>
    <w:tmpl w:val="7F62681E"/>
    <w:lvl w:ilvl="0" w:tplc="32D8060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6E3C9A"/>
    <w:multiLevelType w:val="hybridMultilevel"/>
    <w:tmpl w:val="1DA0D9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83407EC"/>
    <w:multiLevelType w:val="hybridMultilevel"/>
    <w:tmpl w:val="3508FFF2"/>
    <w:lvl w:ilvl="0" w:tplc="32D80606">
      <w:numFmt w:val="bullet"/>
      <w:lvlText w:val="•"/>
      <w:lvlJc w:val="left"/>
      <w:pPr>
        <w:ind w:left="1425" w:hanging="705"/>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35606E04"/>
    <w:multiLevelType w:val="hybridMultilevel"/>
    <w:tmpl w:val="DEE0B1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9897980"/>
    <w:multiLevelType w:val="hybridMultilevel"/>
    <w:tmpl w:val="DEC4AF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E6F7655"/>
    <w:multiLevelType w:val="hybridMultilevel"/>
    <w:tmpl w:val="D13EF1D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49120E6"/>
    <w:multiLevelType w:val="hybridMultilevel"/>
    <w:tmpl w:val="A154A2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7107CDA"/>
    <w:multiLevelType w:val="hybridMultilevel"/>
    <w:tmpl w:val="3BE2CFE8"/>
    <w:lvl w:ilvl="0" w:tplc="32D8060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DA03CDA"/>
    <w:multiLevelType w:val="hybridMultilevel"/>
    <w:tmpl w:val="643E2228"/>
    <w:lvl w:ilvl="0" w:tplc="32D80606">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1323036"/>
    <w:multiLevelType w:val="hybridMultilevel"/>
    <w:tmpl w:val="79AEA8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2E77E43"/>
    <w:multiLevelType w:val="hybridMultilevel"/>
    <w:tmpl w:val="4B543E3E"/>
    <w:lvl w:ilvl="0" w:tplc="32D8060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A7D00E1"/>
    <w:multiLevelType w:val="hybridMultilevel"/>
    <w:tmpl w:val="544A0580"/>
    <w:lvl w:ilvl="0" w:tplc="32D80606">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A883846"/>
    <w:multiLevelType w:val="hybridMultilevel"/>
    <w:tmpl w:val="A14C62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2394993"/>
    <w:multiLevelType w:val="hybridMultilevel"/>
    <w:tmpl w:val="B80AE7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2672FB7"/>
    <w:multiLevelType w:val="hybridMultilevel"/>
    <w:tmpl w:val="883264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958718F"/>
    <w:multiLevelType w:val="hybridMultilevel"/>
    <w:tmpl w:val="AF584C60"/>
    <w:lvl w:ilvl="0" w:tplc="32D8060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0"/>
  </w:num>
  <w:num w:numId="4">
    <w:abstractNumId w:val="19"/>
  </w:num>
  <w:num w:numId="5">
    <w:abstractNumId w:val="1"/>
  </w:num>
  <w:num w:numId="6">
    <w:abstractNumId w:val="15"/>
  </w:num>
  <w:num w:numId="7">
    <w:abstractNumId w:val="9"/>
  </w:num>
  <w:num w:numId="8">
    <w:abstractNumId w:val="18"/>
  </w:num>
  <w:num w:numId="9">
    <w:abstractNumId w:val="5"/>
  </w:num>
  <w:num w:numId="10">
    <w:abstractNumId w:val="12"/>
  </w:num>
  <w:num w:numId="11">
    <w:abstractNumId w:val="3"/>
  </w:num>
  <w:num w:numId="12">
    <w:abstractNumId w:val="17"/>
  </w:num>
  <w:num w:numId="13">
    <w:abstractNumId w:val="8"/>
  </w:num>
  <w:num w:numId="14">
    <w:abstractNumId w:val="14"/>
  </w:num>
  <w:num w:numId="15">
    <w:abstractNumId w:val="13"/>
  </w:num>
  <w:num w:numId="16">
    <w:abstractNumId w:val="21"/>
  </w:num>
  <w:num w:numId="17">
    <w:abstractNumId w:val="0"/>
  </w:num>
  <w:num w:numId="18">
    <w:abstractNumId w:val="6"/>
  </w:num>
  <w:num w:numId="19">
    <w:abstractNumId w:val="16"/>
  </w:num>
  <w:num w:numId="20">
    <w:abstractNumId w:val="11"/>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F9"/>
    <w:rsid w:val="000026E2"/>
    <w:rsid w:val="000360AF"/>
    <w:rsid w:val="00065A2D"/>
    <w:rsid w:val="00075821"/>
    <w:rsid w:val="00087544"/>
    <w:rsid w:val="000C7E18"/>
    <w:rsid w:val="001330EB"/>
    <w:rsid w:val="00165FA8"/>
    <w:rsid w:val="00187854"/>
    <w:rsid w:val="001B073C"/>
    <w:rsid w:val="001E1B2B"/>
    <w:rsid w:val="001E6BBC"/>
    <w:rsid w:val="002016C8"/>
    <w:rsid w:val="00234147"/>
    <w:rsid w:val="0024112C"/>
    <w:rsid w:val="0028784B"/>
    <w:rsid w:val="00294582"/>
    <w:rsid w:val="002A19C4"/>
    <w:rsid w:val="002D6E0F"/>
    <w:rsid w:val="003023E9"/>
    <w:rsid w:val="0033598F"/>
    <w:rsid w:val="0035706B"/>
    <w:rsid w:val="0037309C"/>
    <w:rsid w:val="003A1A2B"/>
    <w:rsid w:val="003B4E1C"/>
    <w:rsid w:val="003C02DA"/>
    <w:rsid w:val="0040639A"/>
    <w:rsid w:val="00413FEF"/>
    <w:rsid w:val="00425FDE"/>
    <w:rsid w:val="004C6AC8"/>
    <w:rsid w:val="00530189"/>
    <w:rsid w:val="00532929"/>
    <w:rsid w:val="00551D06"/>
    <w:rsid w:val="005558EF"/>
    <w:rsid w:val="00575A95"/>
    <w:rsid w:val="005931F5"/>
    <w:rsid w:val="005F1686"/>
    <w:rsid w:val="00641B33"/>
    <w:rsid w:val="0066720B"/>
    <w:rsid w:val="006709FE"/>
    <w:rsid w:val="006A2C6C"/>
    <w:rsid w:val="006B2DBA"/>
    <w:rsid w:val="007574CD"/>
    <w:rsid w:val="007621AC"/>
    <w:rsid w:val="008145A2"/>
    <w:rsid w:val="00823366"/>
    <w:rsid w:val="00842ECE"/>
    <w:rsid w:val="008572F9"/>
    <w:rsid w:val="00863FF3"/>
    <w:rsid w:val="00864B01"/>
    <w:rsid w:val="008B1C4B"/>
    <w:rsid w:val="008D4E86"/>
    <w:rsid w:val="008F19DE"/>
    <w:rsid w:val="008F4F06"/>
    <w:rsid w:val="00901B58"/>
    <w:rsid w:val="0090414B"/>
    <w:rsid w:val="00932D63"/>
    <w:rsid w:val="009339FE"/>
    <w:rsid w:val="009713BA"/>
    <w:rsid w:val="00985F13"/>
    <w:rsid w:val="00987905"/>
    <w:rsid w:val="00995B5C"/>
    <w:rsid w:val="009C7D76"/>
    <w:rsid w:val="009C7F8C"/>
    <w:rsid w:val="009E2983"/>
    <w:rsid w:val="009E4DE5"/>
    <w:rsid w:val="009E547C"/>
    <w:rsid w:val="009F02CD"/>
    <w:rsid w:val="009F2244"/>
    <w:rsid w:val="00A07F21"/>
    <w:rsid w:val="00A13FA1"/>
    <w:rsid w:val="00A1719F"/>
    <w:rsid w:val="00A8333D"/>
    <w:rsid w:val="00A90878"/>
    <w:rsid w:val="00AC218A"/>
    <w:rsid w:val="00AD2548"/>
    <w:rsid w:val="00AF0592"/>
    <w:rsid w:val="00B5136E"/>
    <w:rsid w:val="00B618C3"/>
    <w:rsid w:val="00BD5B43"/>
    <w:rsid w:val="00BE2AB4"/>
    <w:rsid w:val="00C34029"/>
    <w:rsid w:val="00C54F67"/>
    <w:rsid w:val="00C72917"/>
    <w:rsid w:val="00C8587D"/>
    <w:rsid w:val="00CB254A"/>
    <w:rsid w:val="00CB7E52"/>
    <w:rsid w:val="00CC6FBF"/>
    <w:rsid w:val="00CD583B"/>
    <w:rsid w:val="00CF6BD8"/>
    <w:rsid w:val="00D328FD"/>
    <w:rsid w:val="00D43D71"/>
    <w:rsid w:val="00D51703"/>
    <w:rsid w:val="00D57EC4"/>
    <w:rsid w:val="00DD2B26"/>
    <w:rsid w:val="00DE27FB"/>
    <w:rsid w:val="00DF66D9"/>
    <w:rsid w:val="00DF71F1"/>
    <w:rsid w:val="00E14A8A"/>
    <w:rsid w:val="00E212D3"/>
    <w:rsid w:val="00E32B89"/>
    <w:rsid w:val="00E42B96"/>
    <w:rsid w:val="00E512DA"/>
    <w:rsid w:val="00E66407"/>
    <w:rsid w:val="00EA5CF3"/>
    <w:rsid w:val="00ED0137"/>
    <w:rsid w:val="00EE253E"/>
    <w:rsid w:val="00F3178E"/>
    <w:rsid w:val="00F562EC"/>
    <w:rsid w:val="00F739F7"/>
    <w:rsid w:val="00FA64F7"/>
    <w:rsid w:val="00FA7F9C"/>
    <w:rsid w:val="00FC7449"/>
    <w:rsid w:val="00FD45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95FDB1FA-6887-4838-8942-BFB9D123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39A"/>
    <w:rPr>
      <w:sz w:val="24"/>
    </w:rPr>
  </w:style>
  <w:style w:type="paragraph" w:styleId="Overskrift1">
    <w:name w:val="heading 1"/>
    <w:basedOn w:val="Normal"/>
    <w:next w:val="Normal"/>
    <w:link w:val="Overskrift1Tegn"/>
    <w:uiPriority w:val="9"/>
    <w:qFormat/>
    <w:rsid w:val="00AC218A"/>
    <w:pPr>
      <w:keepNext/>
      <w:keepLines/>
      <w:spacing w:before="480" w:after="0"/>
      <w:outlineLvl w:val="0"/>
    </w:pPr>
    <w:rPr>
      <w:rFonts w:eastAsiaTheme="majorEastAsia" w:cstheme="majorBidi"/>
      <w:b/>
      <w:bCs/>
      <w:color w:val="007AC1"/>
      <w:sz w:val="40"/>
      <w:szCs w:val="28"/>
    </w:rPr>
  </w:style>
  <w:style w:type="paragraph" w:styleId="Overskrift2">
    <w:name w:val="heading 2"/>
    <w:basedOn w:val="Normal"/>
    <w:next w:val="Normal"/>
    <w:link w:val="Overskrift2Tegn"/>
    <w:uiPriority w:val="9"/>
    <w:unhideWhenUsed/>
    <w:qFormat/>
    <w:rsid w:val="00B5136E"/>
    <w:pPr>
      <w:keepNext/>
      <w:keepLines/>
      <w:spacing w:before="200" w:after="0"/>
      <w:outlineLvl w:val="1"/>
    </w:pPr>
    <w:rPr>
      <w:rFonts w:eastAsiaTheme="majorEastAsia" w:cstheme="majorBidi"/>
      <w:b/>
      <w:bCs/>
      <w:sz w:val="32"/>
      <w:szCs w:val="26"/>
    </w:rPr>
  </w:style>
  <w:style w:type="paragraph" w:styleId="Overskrift3">
    <w:name w:val="heading 3"/>
    <w:basedOn w:val="Normal"/>
    <w:next w:val="Normal"/>
    <w:link w:val="Overskrift3Tegn"/>
    <w:uiPriority w:val="9"/>
    <w:unhideWhenUsed/>
    <w:qFormat/>
    <w:rsid w:val="00B5136E"/>
    <w:pPr>
      <w:keepNext/>
      <w:keepLines/>
      <w:spacing w:before="200" w:after="0"/>
      <w:outlineLvl w:val="2"/>
    </w:pPr>
    <w:rPr>
      <w:rFonts w:eastAsiaTheme="majorEastAsia" w:cstheme="majorBidi"/>
      <w:b/>
      <w:bCs/>
      <w:sz w:val="28"/>
    </w:rPr>
  </w:style>
  <w:style w:type="paragraph" w:styleId="Overskrift4">
    <w:name w:val="heading 4"/>
    <w:basedOn w:val="Overskrift3"/>
    <w:next w:val="Normal"/>
    <w:link w:val="Overskrift4Tegn"/>
    <w:uiPriority w:val="9"/>
    <w:unhideWhenUsed/>
    <w:qFormat/>
    <w:rsid w:val="009C7F8C"/>
    <w:pPr>
      <w:outlineLvl w:val="3"/>
    </w:pPr>
    <w:rPr>
      <w:sz w:val="24"/>
    </w:rPr>
  </w:style>
  <w:style w:type="paragraph" w:styleId="Overskrift5">
    <w:name w:val="heading 5"/>
    <w:basedOn w:val="Overskrift4"/>
    <w:next w:val="Normal"/>
    <w:link w:val="Overskrift5Tegn"/>
    <w:uiPriority w:val="9"/>
    <w:unhideWhenUsed/>
    <w:rsid w:val="009C7F8C"/>
    <w:pPr>
      <w:outlineLvl w:val="4"/>
    </w:pPr>
    <w:rPr>
      <w:i/>
    </w:rPr>
  </w:style>
  <w:style w:type="paragraph" w:styleId="Overskrift6">
    <w:name w:val="heading 6"/>
    <w:basedOn w:val="Overskrift5"/>
    <w:next w:val="Normal"/>
    <w:link w:val="Overskrift6Tegn"/>
    <w:uiPriority w:val="9"/>
    <w:unhideWhenUsed/>
    <w:rsid w:val="009C7F8C"/>
    <w:pPr>
      <w:outlineLvl w:val="5"/>
    </w:pPr>
  </w:style>
  <w:style w:type="paragraph" w:styleId="Overskrift7">
    <w:name w:val="heading 7"/>
    <w:basedOn w:val="Overskrift6"/>
    <w:next w:val="Normal"/>
    <w:link w:val="Overskrift7Tegn"/>
    <w:uiPriority w:val="9"/>
    <w:unhideWhenUsed/>
    <w:rsid w:val="009C7F8C"/>
    <w:pPr>
      <w:outlineLvl w:val="6"/>
    </w:pPr>
  </w:style>
  <w:style w:type="paragraph" w:styleId="Overskrift8">
    <w:name w:val="heading 8"/>
    <w:basedOn w:val="Overskrift5"/>
    <w:next w:val="Normal"/>
    <w:link w:val="Overskrift8Tegn"/>
    <w:uiPriority w:val="9"/>
    <w:unhideWhenUsed/>
    <w:rsid w:val="009C7F8C"/>
    <w:pPr>
      <w:outlineLvl w:val="7"/>
    </w:pPr>
  </w:style>
  <w:style w:type="paragraph" w:styleId="Overskrift9">
    <w:name w:val="heading 9"/>
    <w:basedOn w:val="Normal"/>
    <w:next w:val="Normal"/>
    <w:link w:val="Overskrift9Tegn"/>
    <w:uiPriority w:val="9"/>
    <w:unhideWhenUsed/>
    <w:rsid w:val="009C7F8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C218A"/>
    <w:rPr>
      <w:rFonts w:eastAsiaTheme="majorEastAsia" w:cstheme="majorBidi"/>
      <w:b/>
      <w:bCs/>
      <w:color w:val="007AC1"/>
      <w:sz w:val="40"/>
      <w:szCs w:val="28"/>
    </w:rPr>
  </w:style>
  <w:style w:type="character" w:customStyle="1" w:styleId="Overskrift2Tegn">
    <w:name w:val="Overskrift 2 Tegn"/>
    <w:basedOn w:val="Standardskriftforavsnitt"/>
    <w:link w:val="Overskrift2"/>
    <w:uiPriority w:val="9"/>
    <w:rsid w:val="00B5136E"/>
    <w:rPr>
      <w:rFonts w:eastAsiaTheme="majorEastAsia" w:cstheme="majorBidi"/>
      <w:b/>
      <w:bCs/>
      <w:sz w:val="32"/>
      <w:szCs w:val="26"/>
    </w:rPr>
  </w:style>
  <w:style w:type="character" w:customStyle="1" w:styleId="Overskrift3Tegn">
    <w:name w:val="Overskrift 3 Tegn"/>
    <w:basedOn w:val="Standardskriftforavsnitt"/>
    <w:link w:val="Overskrift3"/>
    <w:uiPriority w:val="9"/>
    <w:rsid w:val="00B5136E"/>
    <w:rPr>
      <w:rFonts w:eastAsiaTheme="majorEastAsia" w:cstheme="majorBidi"/>
      <w:b/>
      <w:bCs/>
      <w:sz w:val="28"/>
    </w:rPr>
  </w:style>
  <w:style w:type="character" w:customStyle="1" w:styleId="Overskrift4Tegn">
    <w:name w:val="Overskrift 4 Tegn"/>
    <w:basedOn w:val="Standardskriftforavsnitt"/>
    <w:link w:val="Overskrift4"/>
    <w:uiPriority w:val="9"/>
    <w:rsid w:val="009C7F8C"/>
    <w:rPr>
      <w:rFonts w:eastAsiaTheme="majorEastAsia" w:cstheme="majorBidi"/>
      <w:b/>
      <w:bCs/>
      <w:sz w:val="24"/>
    </w:rPr>
  </w:style>
  <w:style w:type="character" w:customStyle="1" w:styleId="Overskrift5Tegn">
    <w:name w:val="Overskrift 5 Tegn"/>
    <w:basedOn w:val="Standardskriftforavsnitt"/>
    <w:link w:val="Overskrift5"/>
    <w:uiPriority w:val="9"/>
    <w:rsid w:val="009C7F8C"/>
    <w:rPr>
      <w:rFonts w:eastAsiaTheme="majorEastAsia" w:cstheme="majorBidi"/>
      <w:b/>
      <w:bCs/>
      <w:i/>
      <w:sz w:val="24"/>
    </w:rPr>
  </w:style>
  <w:style w:type="paragraph" w:styleId="Listeavsnitt">
    <w:name w:val="List Paragraph"/>
    <w:basedOn w:val="Normal"/>
    <w:uiPriority w:val="34"/>
    <w:rsid w:val="008572F9"/>
    <w:pPr>
      <w:ind w:left="720"/>
      <w:contextualSpacing/>
    </w:pPr>
  </w:style>
  <w:style w:type="paragraph" w:styleId="Topptekst">
    <w:name w:val="header"/>
    <w:basedOn w:val="Normal"/>
    <w:link w:val="TopptekstTegn"/>
    <w:uiPriority w:val="99"/>
    <w:unhideWhenUsed/>
    <w:rsid w:val="00901B5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01B58"/>
    <w:rPr>
      <w:sz w:val="24"/>
    </w:rPr>
  </w:style>
  <w:style w:type="paragraph" w:styleId="Bunntekst">
    <w:name w:val="footer"/>
    <w:basedOn w:val="Normal"/>
    <w:link w:val="BunntekstTegn"/>
    <w:uiPriority w:val="99"/>
    <w:unhideWhenUsed/>
    <w:rsid w:val="00901B5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01B58"/>
    <w:rPr>
      <w:sz w:val="24"/>
    </w:rPr>
  </w:style>
  <w:style w:type="paragraph" w:styleId="Overskriftforinnholdsfortegnelse">
    <w:name w:val="TOC Heading"/>
    <w:basedOn w:val="Overskrift1"/>
    <w:next w:val="Normal"/>
    <w:uiPriority w:val="39"/>
    <w:unhideWhenUsed/>
    <w:rsid w:val="00ED0137"/>
    <w:pPr>
      <w:spacing w:before="240" w:line="259" w:lineRule="auto"/>
      <w:outlineLvl w:val="9"/>
    </w:pPr>
    <w:rPr>
      <w:rFonts w:asciiTheme="majorHAnsi" w:hAnsiTheme="majorHAnsi"/>
      <w:b w:val="0"/>
      <w:bCs w:val="0"/>
      <w:sz w:val="32"/>
      <w:szCs w:val="32"/>
      <w:lang w:eastAsia="nb-NO"/>
    </w:rPr>
  </w:style>
  <w:style w:type="paragraph" w:styleId="INNH1">
    <w:name w:val="toc 1"/>
    <w:basedOn w:val="Normal"/>
    <w:next w:val="Normal"/>
    <w:autoRedefine/>
    <w:uiPriority w:val="39"/>
    <w:unhideWhenUsed/>
    <w:rsid w:val="00A8333D"/>
    <w:pPr>
      <w:tabs>
        <w:tab w:val="right" w:leader="dot" w:pos="9062"/>
      </w:tabs>
      <w:spacing w:after="100"/>
    </w:pPr>
    <w:rPr>
      <w:rFonts w:cstheme="minorHAnsi"/>
      <w:b/>
      <w:noProof/>
    </w:rPr>
  </w:style>
  <w:style w:type="paragraph" w:styleId="INNH2">
    <w:name w:val="toc 2"/>
    <w:basedOn w:val="Normal"/>
    <w:next w:val="Normal"/>
    <w:autoRedefine/>
    <w:uiPriority w:val="39"/>
    <w:unhideWhenUsed/>
    <w:rsid w:val="00DF71F1"/>
    <w:pPr>
      <w:tabs>
        <w:tab w:val="right" w:leader="dot" w:pos="9062"/>
      </w:tabs>
      <w:spacing w:after="100" w:line="360" w:lineRule="auto"/>
      <w:ind w:left="240"/>
    </w:pPr>
  </w:style>
  <w:style w:type="character" w:styleId="Hyperkobling">
    <w:name w:val="Hyperlink"/>
    <w:basedOn w:val="Standardskriftforavsnitt"/>
    <w:uiPriority w:val="99"/>
    <w:unhideWhenUsed/>
    <w:rsid w:val="00ED0137"/>
    <w:rPr>
      <w:color w:val="0000FF" w:themeColor="hyperlink"/>
      <w:u w:val="single"/>
    </w:rPr>
  </w:style>
  <w:style w:type="paragraph" w:styleId="Ingenmellomrom">
    <w:name w:val="No Spacing"/>
    <w:uiPriority w:val="1"/>
    <w:rsid w:val="00CB7E52"/>
    <w:pPr>
      <w:spacing w:after="0" w:line="240" w:lineRule="auto"/>
    </w:pPr>
    <w:rPr>
      <w:sz w:val="24"/>
    </w:rPr>
  </w:style>
  <w:style w:type="paragraph" w:styleId="INNH3">
    <w:name w:val="toc 3"/>
    <w:basedOn w:val="Normal"/>
    <w:next w:val="Normal"/>
    <w:autoRedefine/>
    <w:uiPriority w:val="39"/>
    <w:unhideWhenUsed/>
    <w:rsid w:val="00234147"/>
    <w:pPr>
      <w:spacing w:after="100"/>
      <w:ind w:left="480"/>
    </w:pPr>
  </w:style>
  <w:style w:type="character" w:customStyle="1" w:styleId="Overskrift6Tegn">
    <w:name w:val="Overskrift 6 Tegn"/>
    <w:basedOn w:val="Standardskriftforavsnitt"/>
    <w:link w:val="Overskrift6"/>
    <w:uiPriority w:val="9"/>
    <w:rsid w:val="009C7F8C"/>
    <w:rPr>
      <w:rFonts w:eastAsiaTheme="majorEastAsia" w:cstheme="majorBidi"/>
      <w:b/>
      <w:bCs/>
      <w:sz w:val="24"/>
    </w:rPr>
  </w:style>
  <w:style w:type="character" w:customStyle="1" w:styleId="Overskrift7Tegn">
    <w:name w:val="Overskrift 7 Tegn"/>
    <w:basedOn w:val="Standardskriftforavsnitt"/>
    <w:link w:val="Overskrift7"/>
    <w:uiPriority w:val="9"/>
    <w:rsid w:val="009C7F8C"/>
    <w:rPr>
      <w:rFonts w:eastAsiaTheme="majorEastAsia" w:cstheme="majorBidi"/>
      <w:b/>
      <w:bCs/>
      <w:sz w:val="24"/>
    </w:rPr>
  </w:style>
  <w:style w:type="character" w:customStyle="1" w:styleId="Overskrift8Tegn">
    <w:name w:val="Overskrift 8 Tegn"/>
    <w:basedOn w:val="Standardskriftforavsnitt"/>
    <w:link w:val="Overskrift8"/>
    <w:uiPriority w:val="9"/>
    <w:rsid w:val="009C7F8C"/>
    <w:rPr>
      <w:rFonts w:eastAsiaTheme="majorEastAsia" w:cstheme="majorBidi"/>
      <w:b/>
      <w:bCs/>
      <w:i/>
      <w:sz w:val="24"/>
    </w:rPr>
  </w:style>
  <w:style w:type="character" w:customStyle="1" w:styleId="Overskrift9Tegn">
    <w:name w:val="Overskrift 9 Tegn"/>
    <w:basedOn w:val="Standardskriftforavsnitt"/>
    <w:link w:val="Overskrift9"/>
    <w:uiPriority w:val="9"/>
    <w:rsid w:val="009C7F8C"/>
    <w:rPr>
      <w:rFonts w:asciiTheme="majorHAnsi" w:eastAsiaTheme="majorEastAsia" w:hAnsiTheme="majorHAnsi" w:cstheme="majorBidi"/>
      <w:i/>
      <w:iCs/>
      <w:color w:val="272727" w:themeColor="text1" w:themeTint="D8"/>
      <w:sz w:val="21"/>
      <w:szCs w:val="21"/>
    </w:rPr>
  </w:style>
  <w:style w:type="paragraph" w:styleId="Tittel">
    <w:name w:val="Title"/>
    <w:basedOn w:val="Normal"/>
    <w:next w:val="Normal"/>
    <w:link w:val="TittelTegn"/>
    <w:uiPriority w:val="10"/>
    <w:qFormat/>
    <w:rsid w:val="003023E9"/>
    <w:pPr>
      <w:spacing w:line="240" w:lineRule="auto"/>
      <w:jc w:val="center"/>
    </w:pPr>
    <w:rPr>
      <w:rFonts w:cstheme="minorHAnsi"/>
      <w:b/>
      <w:color w:val="FFFFFF" w:themeColor="background1"/>
      <w:sz w:val="96"/>
    </w:rPr>
  </w:style>
  <w:style w:type="character" w:customStyle="1" w:styleId="TittelTegn">
    <w:name w:val="Tittel Tegn"/>
    <w:basedOn w:val="Standardskriftforavsnitt"/>
    <w:link w:val="Tittel"/>
    <w:uiPriority w:val="10"/>
    <w:rsid w:val="003023E9"/>
    <w:rPr>
      <w:rFonts w:cstheme="minorHAnsi"/>
      <w:b/>
      <w:color w:val="FFFFFF" w:themeColor="background1"/>
      <w:sz w:val="96"/>
    </w:rPr>
  </w:style>
  <w:style w:type="paragraph" w:styleId="Undertittel">
    <w:name w:val="Subtitle"/>
    <w:basedOn w:val="Normal"/>
    <w:next w:val="Normal"/>
    <w:link w:val="UndertittelTegn"/>
    <w:uiPriority w:val="11"/>
    <w:qFormat/>
    <w:rsid w:val="009C7F8C"/>
    <w:pPr>
      <w:spacing w:line="240" w:lineRule="auto"/>
      <w:jc w:val="center"/>
    </w:pPr>
    <w:rPr>
      <w:rFonts w:cstheme="minorHAnsi"/>
      <w:b/>
      <w:sz w:val="32"/>
    </w:rPr>
  </w:style>
  <w:style w:type="character" w:customStyle="1" w:styleId="UndertittelTegn">
    <w:name w:val="Undertittel Tegn"/>
    <w:basedOn w:val="Standardskriftforavsnitt"/>
    <w:link w:val="Undertittel"/>
    <w:uiPriority w:val="11"/>
    <w:rsid w:val="009C7F8C"/>
    <w:rPr>
      <w:rFonts w:cstheme="minorHAnsi"/>
      <w:b/>
      <w:sz w:val="32"/>
    </w:rPr>
  </w:style>
  <w:style w:type="paragraph" w:styleId="NormalWeb">
    <w:name w:val="Normal (Web)"/>
    <w:basedOn w:val="Normal"/>
    <w:uiPriority w:val="99"/>
    <w:semiHidden/>
    <w:unhideWhenUsed/>
    <w:rsid w:val="00165FA8"/>
    <w:pPr>
      <w:spacing w:before="100" w:beforeAutospacing="1" w:after="100" w:afterAutospacing="1" w:line="240" w:lineRule="auto"/>
    </w:pPr>
    <w:rPr>
      <w:rFonts w:ascii="Times New Roman" w:eastAsiaTheme="minorEastAsia" w:hAnsi="Times New Roman" w:cs="Times New Roman"/>
      <w:szCs w:val="24"/>
      <w:lang w:eastAsia="nb-NO"/>
    </w:rPr>
  </w:style>
  <w:style w:type="paragraph" w:styleId="Bobletekst">
    <w:name w:val="Balloon Text"/>
    <w:basedOn w:val="Normal"/>
    <w:link w:val="BobletekstTegn"/>
    <w:uiPriority w:val="99"/>
    <w:semiHidden/>
    <w:unhideWhenUsed/>
    <w:rsid w:val="00932D6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32D63"/>
    <w:rPr>
      <w:rFonts w:ascii="Segoe UI" w:hAnsi="Segoe UI" w:cs="Segoe UI"/>
      <w:sz w:val="18"/>
      <w:szCs w:val="18"/>
    </w:rPr>
  </w:style>
  <w:style w:type="table" w:styleId="Tabellrutenett">
    <w:name w:val="Table Grid"/>
    <w:basedOn w:val="Vanligtabell"/>
    <w:uiPriority w:val="59"/>
    <w:rsid w:val="00A1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1878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qs/cgi-bin/document.pl?pid=gjovik&amp;DocumentID=7247&amp;UnitID=1007"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3F753-8BBA-426C-887A-31349F37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1768</Words>
  <Characters>9374</Characters>
  <Application>Microsoft Office Word</Application>
  <DocSecurity>4</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Gjovik Kommune</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Rostad</dc:creator>
  <cp:keywords/>
  <dc:description/>
  <cp:lastModifiedBy>Rune Andre Nygjerdet</cp:lastModifiedBy>
  <cp:revision>2</cp:revision>
  <cp:lastPrinted>2022-03-22T07:25:00Z</cp:lastPrinted>
  <dcterms:created xsi:type="dcterms:W3CDTF">2022-03-30T06:43:00Z</dcterms:created>
  <dcterms:modified xsi:type="dcterms:W3CDTF">2022-03-30T06:43:00Z</dcterms:modified>
</cp:coreProperties>
</file>